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6EC4" w:rsidRPr="00B968A0" w:rsidRDefault="00336EC4" w:rsidP="00E1757E">
      <w:pPr>
        <w:pStyle w:val="00TITREPARTIE"/>
        <w:rPr>
          <w:rFonts w:asciiTheme="minorHAnsi" w:hAnsiTheme="minorHAnsi"/>
          <w:color w:val="ED7D31" w:themeColor="accent2"/>
        </w:rPr>
      </w:pPr>
      <w:r w:rsidRPr="00B968A0">
        <w:rPr>
          <w:rFonts w:asciiTheme="minorHAnsi" w:hAnsiTheme="minorHAnsi"/>
          <w:color w:val="ED7D31" w:themeColor="accent2"/>
        </w:rPr>
        <w:t>Restauration fonctionnelle</w:t>
      </w:r>
    </w:p>
    <w:p w:rsidR="00336EC4" w:rsidRPr="00B968A0" w:rsidRDefault="00336EC4" w:rsidP="00E1757E">
      <w:pPr>
        <w:pStyle w:val="00TITREPARTIE"/>
        <w:rPr>
          <w:b w:val="0"/>
          <w:color w:val="ED7D31" w:themeColor="accent2"/>
          <w:sz w:val="32"/>
          <w:szCs w:val="32"/>
        </w:rPr>
      </w:pPr>
      <w:r w:rsidRPr="00B968A0">
        <w:rPr>
          <w:b w:val="0"/>
          <w:color w:val="ED7D31" w:themeColor="accent2"/>
          <w:sz w:val="32"/>
          <w:szCs w:val="32"/>
        </w:rPr>
        <w:t>Eléments de choix du niveau d’intervention du projet</w:t>
      </w:r>
    </w:p>
    <w:p w:rsidR="00336EC4" w:rsidRDefault="00336EC4" w:rsidP="00E1757E"/>
    <w:p w:rsidR="00336EC4" w:rsidRPr="00216C4B" w:rsidRDefault="00336EC4" w:rsidP="00E1757E">
      <w:pPr>
        <w:pStyle w:val="Titre1"/>
      </w:pPr>
      <w:r>
        <w:t>En résumé </w:t>
      </w:r>
    </w:p>
    <w:p w:rsidR="00336EC4" w:rsidRDefault="00336EC4" w:rsidP="002C0ED5">
      <w:r w:rsidRPr="00A36FA8">
        <w:t xml:space="preserve">Ce cahier technique </w:t>
      </w:r>
      <w:r>
        <w:t xml:space="preserve">porte sur la dimension fonctionnelle des projets en faveur des zones humides. </w:t>
      </w:r>
    </w:p>
    <w:p w:rsidR="00336EC4" w:rsidRDefault="00336EC4" w:rsidP="002C0ED5">
      <w:r>
        <w:t xml:space="preserve">Il est indispensable pour les gestionnaires de connaître le fonctionnement des sites dont ils ont la charge : structure physique, flux, phénomènes dynamiques en jeu, conséquences sur les fonctions et les services rendus. Cette analyse permet de connaître les causes des dysfonctionnements observés et donc d’agir sur elles. Cette approche permet d’éviter une action symptomatique au profit d’interventions plus globales et pérennes. </w:t>
      </w:r>
    </w:p>
    <w:p w:rsidR="00336EC4" w:rsidRDefault="00336EC4" w:rsidP="002C0ED5">
      <w:r>
        <w:t xml:space="preserve">De nombreux sites, dégradés, demandent une restauration visant à retrouver un état fonctionnel favorable. La restauration fonctionnelle des sites connaît souvent des contraintes fortes sur le plan technique et financier, et les acteurs doivent s’interroger sur le niveau d’intervention souhaitable et possible de leur projet, en fonction des besoins du site et des moyens disponibles. </w:t>
      </w:r>
    </w:p>
    <w:p w:rsidR="00336EC4" w:rsidRDefault="00336EC4" w:rsidP="002C0ED5">
      <w:r>
        <w:t xml:space="preserve">Cette fiche propose une démarche dans ce domaine, en plusieurs phases : analyse fonctionnelle du site, identification des objectifs, élaboration de scénarios. </w:t>
      </w:r>
    </w:p>
    <w:p w:rsidR="00336EC4" w:rsidRDefault="00336EC4" w:rsidP="002C0ED5">
      <w:r>
        <w:t>Ce cahier technique est à utiliser en cours d’élaboration d’un projet en faveur d’une zone humide.</w:t>
      </w:r>
    </w:p>
    <w:p w:rsidR="00336EC4" w:rsidRDefault="00336EC4" w:rsidP="002C0ED5"/>
    <w:p w:rsidR="00336EC4" w:rsidRPr="002C0ED5" w:rsidRDefault="00336EC4" w:rsidP="00E1757E">
      <w:pPr>
        <w:rPr>
          <w:i/>
        </w:rPr>
      </w:pPr>
      <w:r w:rsidRPr="002C0ED5">
        <w:rPr>
          <w:i/>
          <w:u w:val="single"/>
        </w:rPr>
        <w:t>Mots clé</w:t>
      </w:r>
      <w:r w:rsidRPr="002C0ED5">
        <w:rPr>
          <w:i/>
        </w:rPr>
        <w:t> : restauration fonctionnelle, fonctions, services, processus, scénarios</w:t>
      </w:r>
    </w:p>
    <w:p w:rsidR="00336EC4" w:rsidRPr="00A27028" w:rsidRDefault="00336EC4" w:rsidP="00D825BD">
      <w:pPr>
        <w:pStyle w:val="Renvoi"/>
      </w:pPr>
      <w:r>
        <w:t>Le glossaire présente les définitions des termes</w:t>
      </w:r>
      <w:r w:rsidRPr="00A27028">
        <w:t xml:space="preserve"> </w:t>
      </w:r>
      <w:r>
        <w:t xml:space="preserve">essentiels pour la gestion des zones humides cf. </w:t>
      </w:r>
      <w:r w:rsidRPr="00A27028">
        <w:t>« </w:t>
      </w:r>
      <w:r>
        <w:t>Notions essentielles- Glossaire des zones humides »</w:t>
      </w:r>
    </w:p>
    <w:p w:rsidR="00336EC4" w:rsidRPr="00A36FA8" w:rsidRDefault="00336EC4" w:rsidP="00E1757E"/>
    <w:p w:rsidR="00336EC4" w:rsidRPr="00613420" w:rsidRDefault="00336EC4" w:rsidP="00E1757E">
      <w:pPr>
        <w:pStyle w:val="Titre1"/>
      </w:pPr>
      <w:r>
        <w:t>Sommaire</w:t>
      </w:r>
    </w:p>
    <w:p w:rsidR="00336EC4" w:rsidRDefault="00336EC4" w:rsidP="00E1757E">
      <w:pPr>
        <w:pStyle w:val="Titre3"/>
      </w:pPr>
      <w:r>
        <w:t>Introduction</w:t>
      </w:r>
    </w:p>
    <w:p w:rsidR="00336EC4" w:rsidRDefault="00336EC4" w:rsidP="00E1757E">
      <w:pPr>
        <w:pStyle w:val="Titre3"/>
      </w:pPr>
      <w:r>
        <w:t>Les principes de la gestion fonctionnelle des zones humides</w:t>
      </w:r>
    </w:p>
    <w:p w:rsidR="00336EC4" w:rsidRDefault="00336EC4" w:rsidP="00E1757E">
      <w:pPr>
        <w:pStyle w:val="Titre3"/>
      </w:pPr>
      <w:r>
        <w:t>Les phases de la démarche :</w:t>
      </w:r>
    </w:p>
    <w:p w:rsidR="00336EC4" w:rsidRDefault="00336EC4" w:rsidP="00336EC4">
      <w:pPr>
        <w:pStyle w:val="Titre4"/>
      </w:pPr>
      <w:r>
        <w:t>Comprendre le fonctionnement de la zone humide</w:t>
      </w:r>
    </w:p>
    <w:p w:rsidR="00336EC4" w:rsidRDefault="00336EC4" w:rsidP="00336EC4">
      <w:pPr>
        <w:pStyle w:val="Titre4"/>
      </w:pPr>
      <w:r>
        <w:t>Déterminer des objectifs de gestion fonctionnelle pour la zone humide</w:t>
      </w:r>
    </w:p>
    <w:p w:rsidR="00336EC4" w:rsidRDefault="00336EC4" w:rsidP="00336EC4">
      <w:pPr>
        <w:pStyle w:val="Titre4"/>
      </w:pPr>
      <w:r>
        <w:t>Définir des scénarios pour le site et en retenir un</w:t>
      </w:r>
      <w:r w:rsidRPr="005E799A">
        <w:t xml:space="preserve"> </w:t>
      </w:r>
    </w:p>
    <w:p w:rsidR="00336EC4" w:rsidRDefault="00336EC4" w:rsidP="00336EC4">
      <w:pPr>
        <w:pStyle w:val="Titre4"/>
      </w:pPr>
      <w:r>
        <w:t>Préciser les actions à mettre en œuvre</w:t>
      </w:r>
    </w:p>
    <w:p w:rsidR="00336EC4" w:rsidRDefault="00336EC4" w:rsidP="005E799A">
      <w:pPr>
        <w:pStyle w:val="Titre4"/>
        <w:numPr>
          <w:ilvl w:val="0"/>
          <w:numId w:val="0"/>
        </w:numPr>
        <w:ind w:left="1080"/>
      </w:pPr>
    </w:p>
    <w:p w:rsidR="00336EC4" w:rsidRDefault="00336EC4" w:rsidP="00E1757E">
      <w:pPr>
        <w:pStyle w:val="Titre3"/>
      </w:pPr>
      <w:r>
        <w:t>Autres exemples d’application</w:t>
      </w:r>
    </w:p>
    <w:p w:rsidR="00336EC4" w:rsidRDefault="00336EC4" w:rsidP="00E1757E">
      <w:r>
        <w:br w:type="page"/>
      </w:r>
    </w:p>
    <w:p w:rsidR="00336EC4" w:rsidRPr="006D0CB0" w:rsidRDefault="00336EC4" w:rsidP="00E1757E">
      <w:pPr>
        <w:pStyle w:val="Titre1"/>
      </w:pPr>
      <w:r w:rsidRPr="006D0CB0">
        <w:t xml:space="preserve">Les principes de la </w:t>
      </w:r>
      <w:r>
        <w:t>restauration</w:t>
      </w:r>
      <w:r w:rsidRPr="006D0CB0">
        <w:t xml:space="preserve"> fonctionnelle des zones humides</w:t>
      </w:r>
    </w:p>
    <w:p w:rsidR="00336EC4" w:rsidRDefault="00336EC4" w:rsidP="002C0ED5">
      <w:r>
        <w:t xml:space="preserve">Les zones humides sont des systèmes dynamiques, connaissant souvent des évolutions importantes (comblement, fermeture de la végétation, assèchement…) liées à des facteurs naturels ou anthropiques. </w:t>
      </w:r>
    </w:p>
    <w:p w:rsidR="00336EC4" w:rsidRDefault="00336EC4" w:rsidP="002C0ED5">
      <w:r w:rsidRPr="00EB04AE">
        <w:t xml:space="preserve">On peut qualifier de </w:t>
      </w:r>
      <w:r>
        <w:t>« </w:t>
      </w:r>
      <w:r w:rsidRPr="00EB04AE">
        <w:t>gestion fonctionnelle</w:t>
      </w:r>
      <w:r>
        <w:t> »</w:t>
      </w:r>
      <w:r w:rsidRPr="00EB04AE">
        <w:t xml:space="preserve"> une gestion </w:t>
      </w:r>
      <w:r>
        <w:t xml:space="preserve">visant à atteindre non un état figé, mais un fonctionnement global de la zone humide, favorable à l’ensemble de ses fonctions et de ses services. Il s’agit d’intervenir sur les facteurs qui conditionnent la dynamique de la zone, et en premier lieu les flux d’eau et de matières. </w:t>
      </w:r>
    </w:p>
    <w:p w:rsidR="00336EC4" w:rsidRDefault="00336EC4" w:rsidP="002C0ED5">
      <w:r>
        <w:t xml:space="preserve">Cette approche est particulièrement importante pour les projets de restauration des sites ; elle doit être privilégiée parce que ses effets sont durables dans le temps, grâce à la présence de mécanismes d’auto-entretien des milieux (par exemple, des niveaux d’eau élevés bloquent le boisement d’un marais). A l’inverse, une gestion symptomatique aura généralement des effets peu durables (après une coupe ponctuelle  d’arbres, le marais continuera de se fermer). </w:t>
      </w:r>
    </w:p>
    <w:p w:rsidR="00336EC4" w:rsidRDefault="00336EC4" w:rsidP="002C0ED5">
      <w:r>
        <w:t xml:space="preserve">L’élaboration d’un projet de restauration fonctionnelle de zone humide demande une démarche rigoureuse, visant à identifier des objectifs à partir d’une analyse du fonctionnement de la zone. </w:t>
      </w:r>
    </w:p>
    <w:p w:rsidR="00336EC4" w:rsidRPr="00B00BC1" w:rsidRDefault="00336EC4" w:rsidP="002C0ED5"/>
    <w:p w:rsidR="00336EC4" w:rsidRPr="00EB04AE" w:rsidRDefault="00336EC4" w:rsidP="00E1757E">
      <w:pPr>
        <w:pStyle w:val="Titre1"/>
      </w:pPr>
      <w:r w:rsidRPr="00EB04AE">
        <w:t>Les phases de la démarch</w:t>
      </w:r>
      <w:r>
        <w:t>e proposée</w:t>
      </w:r>
    </w:p>
    <w:p w:rsidR="00336EC4" w:rsidRPr="00EB04AE" w:rsidRDefault="00336EC4" w:rsidP="002C0ED5">
      <w:r w:rsidRPr="00EB04AE">
        <w:t xml:space="preserve">La démarche proposée s’inscrit dans les différentes phases de l’élaboration du plan de gestion. </w:t>
      </w:r>
      <w:r>
        <w:t>Quatre</w:t>
      </w:r>
      <w:r w:rsidRPr="00EB04AE">
        <w:t xml:space="preserve"> grandes étapes peuvent être présentées :</w:t>
      </w:r>
    </w:p>
    <w:p w:rsidR="00336EC4" w:rsidRPr="00EB04AE" w:rsidRDefault="00336EC4" w:rsidP="00336EC4">
      <w:pPr>
        <w:pStyle w:val="Paragraphedeliste"/>
        <w:numPr>
          <w:ilvl w:val="0"/>
          <w:numId w:val="10"/>
        </w:numPr>
      </w:pPr>
      <w:r w:rsidRPr="00EB04AE">
        <w:t>Etape 1. Comprendre le fonctionnement de la zone humide</w:t>
      </w:r>
    </w:p>
    <w:p w:rsidR="00336EC4" w:rsidRPr="00EB04AE" w:rsidRDefault="00336EC4" w:rsidP="00336EC4">
      <w:pPr>
        <w:pStyle w:val="Paragraphedeliste"/>
        <w:numPr>
          <w:ilvl w:val="0"/>
          <w:numId w:val="10"/>
        </w:numPr>
      </w:pPr>
      <w:r w:rsidRPr="00EB04AE">
        <w:t xml:space="preserve">Etape 2. Déterminer des objectifs de </w:t>
      </w:r>
      <w:r>
        <w:t>restauration</w:t>
      </w:r>
      <w:r w:rsidRPr="00EB04AE">
        <w:t xml:space="preserve"> fonctionnelle</w:t>
      </w:r>
      <w:r>
        <w:t xml:space="preserve"> </w:t>
      </w:r>
      <w:r w:rsidRPr="00EB04AE">
        <w:t>pour la zone humide</w:t>
      </w:r>
    </w:p>
    <w:p w:rsidR="00336EC4" w:rsidRDefault="00336EC4" w:rsidP="00336EC4">
      <w:pPr>
        <w:pStyle w:val="Paragraphedeliste"/>
        <w:numPr>
          <w:ilvl w:val="0"/>
          <w:numId w:val="10"/>
        </w:numPr>
      </w:pPr>
      <w:r w:rsidRPr="00EB04AE">
        <w:t>Etape 3. Définir des scénarios pour le site et en retenir un</w:t>
      </w:r>
    </w:p>
    <w:p w:rsidR="00336EC4" w:rsidRPr="00EB04AE" w:rsidRDefault="00336EC4" w:rsidP="00336EC4">
      <w:pPr>
        <w:pStyle w:val="Paragraphedeliste"/>
        <w:numPr>
          <w:ilvl w:val="0"/>
          <w:numId w:val="10"/>
        </w:numPr>
      </w:pPr>
      <w:r>
        <w:t>Etape 4. Préciser les actions à mettre en œuvre</w:t>
      </w:r>
    </w:p>
    <w:p w:rsidR="00336EC4" w:rsidRPr="00EB04AE" w:rsidRDefault="00336EC4" w:rsidP="002C0ED5">
      <w:r w:rsidRPr="00EB04AE">
        <w:t xml:space="preserve">Ces étapes sont intégrées dans le cahier des charges des plans de gestion. Cette fiche vise à préciser certaines notions importantes et relativement nouvelles par rapport aux méthodologies mises en œuvre classiquement. </w:t>
      </w:r>
    </w:p>
    <w:p w:rsidR="00336EC4" w:rsidRPr="00EB04AE" w:rsidRDefault="00336EC4" w:rsidP="002C0ED5">
      <w:pPr>
        <w:spacing w:line="240" w:lineRule="auto"/>
        <w:rPr>
          <w:rFonts w:asciiTheme="majorHAnsi" w:hAnsiTheme="majorHAnsi" w:cs="Arial"/>
          <w:sz w:val="20"/>
        </w:rPr>
      </w:pPr>
    </w:p>
    <w:p w:rsidR="00336EC4" w:rsidRDefault="00336EC4" w:rsidP="00E1757E">
      <w:r>
        <w:br w:type="page"/>
      </w:r>
    </w:p>
    <w:p w:rsidR="00336EC4" w:rsidRPr="00EB04AE" w:rsidRDefault="00336EC4" w:rsidP="00E1757E">
      <w:pPr>
        <w:pStyle w:val="Titre2"/>
      </w:pPr>
      <w:r w:rsidRPr="00EB04AE">
        <w:t>Etape 1. Comprendre le fonctionnement de la zone humide</w:t>
      </w:r>
    </w:p>
    <w:p w:rsidR="00336EC4" w:rsidRPr="00EB04AE" w:rsidRDefault="00336EC4" w:rsidP="002C0ED5">
      <w:r w:rsidRPr="00EB04AE">
        <w:t xml:space="preserve">La phase d’état des lieux et de diagnostic du plan de gestion doit pleinement intégrer la </w:t>
      </w:r>
      <w:r>
        <w:t>question de la fonctionnalité.</w:t>
      </w:r>
    </w:p>
    <w:p w:rsidR="00336EC4" w:rsidRPr="00EB04AE" w:rsidRDefault="00336EC4" w:rsidP="002C0ED5"/>
    <w:p w:rsidR="00336EC4" w:rsidRPr="002D3545" w:rsidRDefault="00336EC4" w:rsidP="00E1757E">
      <w:pPr>
        <w:pStyle w:val="Titre3"/>
      </w:pPr>
      <w:r w:rsidRPr="006D0CB0">
        <w:t>Dresser le diagnosti</w:t>
      </w:r>
      <w:r>
        <w:t>c fonctionnel de la zone humide</w:t>
      </w:r>
    </w:p>
    <w:p w:rsidR="00336EC4" w:rsidRPr="00EB04AE" w:rsidRDefault="00336EC4" w:rsidP="002C0ED5">
      <w:r>
        <w:t xml:space="preserve">Le diagnostic de la zone humide doit porter sur les caractéristiques de la zone humide à un moment donné, mais aussi et surtout sur les </w:t>
      </w:r>
      <w:r w:rsidRPr="00EB04AE">
        <w:t xml:space="preserve">mécanismes qui déterminent la dynamique du milieu. Il sera particulièrement utile de comprendre comment la zone fonctionnait dans le passé, comment elle fonctionne aujourd’hui et quel pourrait être son avenir. Faute de cette connaissance, l’action risque d’être trop ponctuelle et peu durable. </w:t>
      </w:r>
    </w:p>
    <w:p w:rsidR="00336EC4" w:rsidRPr="00EB04AE" w:rsidRDefault="00336EC4" w:rsidP="002C0ED5">
      <w:r w:rsidRPr="00EB04AE">
        <w:t xml:space="preserve">Cette analyse permettra d’identifier les facteurs sur lesquels agir pour améliorer l’état de la zone de façon pérenne. </w:t>
      </w:r>
    </w:p>
    <w:p w:rsidR="00336EC4" w:rsidRPr="00EB04AE" w:rsidRDefault="00336EC4" w:rsidP="00E1757E"/>
    <w:p w:rsidR="00336EC4" w:rsidRPr="001F766F" w:rsidRDefault="00336EC4" w:rsidP="00D825BD">
      <w:pPr>
        <w:pStyle w:val="Renvoi"/>
      </w:pPr>
      <w:r>
        <w:t xml:space="preserve">Le </w:t>
      </w:r>
      <w:r w:rsidRPr="00EF18E4">
        <w:t>Cahier technique n°</w:t>
      </w:r>
      <w:r>
        <w:t>1 « </w:t>
      </w:r>
      <w:r w:rsidRPr="001F766F">
        <w:t>Elaboration des documents de gestion - Cahier de</w:t>
      </w:r>
      <w:r>
        <w:t>s charges de plan de gestion »</w:t>
      </w:r>
      <w:r w:rsidRPr="001F766F">
        <w:t xml:space="preserve"> </w:t>
      </w:r>
      <w:r>
        <w:t>illustre la démarche à suivre pour réaliser un diagnostic complet sur les 3 fonctions des zones humides, qui guide vers l’identification des enjeux du site</w:t>
      </w:r>
    </w:p>
    <w:p w:rsidR="00336EC4" w:rsidRPr="001F766F" w:rsidRDefault="00336EC4" w:rsidP="00D825BD">
      <w:pPr>
        <w:pStyle w:val="Renvoi"/>
      </w:pPr>
      <w:r>
        <w:t xml:space="preserve">Le </w:t>
      </w:r>
      <w:r w:rsidRPr="00EF18E4">
        <w:t>Cahier technique n°</w:t>
      </w:r>
      <w:r>
        <w:t>1 « </w:t>
      </w:r>
      <w:r w:rsidRPr="001F766F">
        <w:t>Elaboration des documents de gestion - Etude et diagn</w:t>
      </w:r>
      <w:r>
        <w:t>ostic des fonctions hydriques »</w:t>
      </w:r>
      <w:r w:rsidRPr="001F766F">
        <w:t xml:space="preserve"> </w:t>
      </w:r>
      <w:r>
        <w:t>présente les outils à mobiliser pour améliorer la connaissance du fonctionnement hydrique de la zone humide</w:t>
      </w:r>
    </w:p>
    <w:p w:rsidR="00336EC4" w:rsidRDefault="00336EC4" w:rsidP="00E1757E"/>
    <w:p w:rsidR="00336EC4" w:rsidRDefault="00336EC4" w:rsidP="002C0ED5">
      <w:r w:rsidRPr="00EB04AE">
        <w:t>Le fonctionnement d’une zone humide correspond à un ensemble de processus physiques, chimiques ou biologiques dont le résultat est perçu au travers des services rendus.</w:t>
      </w:r>
      <w:r>
        <w:t xml:space="preserve"> </w:t>
      </w:r>
    </w:p>
    <w:p w:rsidR="00336EC4" w:rsidRPr="00EB04AE" w:rsidRDefault="00336EC4" w:rsidP="002C0ED5">
      <w:r w:rsidRPr="00EB04AE">
        <w:t>Ce</w:t>
      </w:r>
      <w:r>
        <w:t xml:space="preserve"> fonctionnement est caractérisé</w:t>
      </w:r>
      <w:r w:rsidRPr="00EB04AE">
        <w:t xml:space="preserve"> par :</w:t>
      </w:r>
    </w:p>
    <w:p w:rsidR="00336EC4" w:rsidRPr="00EB04AE" w:rsidRDefault="00336EC4" w:rsidP="002C0ED5">
      <w:r>
        <w:rPr>
          <w:noProof/>
          <w:lang w:eastAsia="fr-FR"/>
        </w:rPr>
        <w:drawing>
          <wp:anchor distT="0" distB="0" distL="114300" distR="114300" simplePos="0" relativeHeight="251751424" behindDoc="0" locked="0" layoutInCell="1" allowOverlap="1" wp14:anchorId="06082D10" wp14:editId="02B56AA6">
            <wp:simplePos x="0" y="0"/>
            <wp:positionH relativeFrom="column">
              <wp:posOffset>3070860</wp:posOffset>
            </wp:positionH>
            <wp:positionV relativeFrom="paragraph">
              <wp:posOffset>36195</wp:posOffset>
            </wp:positionV>
            <wp:extent cx="3054350" cy="2426335"/>
            <wp:effectExtent l="0" t="0" r="0" b="0"/>
            <wp:wrapSquare wrapText="bothSides"/>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4350" cy="2426335"/>
                    </a:xfrm>
                    <a:prstGeom prst="rect">
                      <a:avLst/>
                    </a:prstGeom>
                    <a:noFill/>
                  </pic:spPr>
                </pic:pic>
              </a:graphicData>
            </a:graphic>
            <wp14:sizeRelH relativeFrom="page">
              <wp14:pctWidth>0</wp14:pctWidth>
            </wp14:sizeRelH>
            <wp14:sizeRelV relativeFrom="page">
              <wp14:pctHeight>0</wp14:pctHeight>
            </wp14:sizeRelV>
          </wp:anchor>
        </w:drawing>
      </w:r>
      <w:r w:rsidRPr="00EB04AE">
        <w:t xml:space="preserve">     +</w:t>
      </w:r>
      <w:r w:rsidRPr="00EB04AE">
        <w:rPr>
          <w:u w:val="single"/>
        </w:rPr>
        <w:t xml:space="preserve"> Structure et composition</w:t>
      </w:r>
      <w:r w:rsidRPr="00EB04AE">
        <w:t xml:space="preserve"> : éléments </w:t>
      </w:r>
      <w:r>
        <w:t>constitutifs de</w:t>
      </w:r>
      <w:r w:rsidRPr="00EB04AE">
        <w:t xml:space="preserve"> la zone humide à un instant donné : </w:t>
      </w:r>
      <w:r>
        <w:t xml:space="preserve">géologie, </w:t>
      </w:r>
      <w:r w:rsidRPr="00EB04AE">
        <w:t>topographie, occupation du sol, faune et flore…</w:t>
      </w:r>
    </w:p>
    <w:p w:rsidR="00336EC4" w:rsidRPr="00EB04AE" w:rsidRDefault="00336EC4" w:rsidP="002C0ED5">
      <w:r w:rsidRPr="00EB04AE">
        <w:t xml:space="preserve">     + </w:t>
      </w:r>
      <w:r w:rsidRPr="00EB04AE">
        <w:rPr>
          <w:u w:val="single"/>
        </w:rPr>
        <w:t>Flux</w:t>
      </w:r>
      <w:r w:rsidRPr="00EB04AE">
        <w:t xml:space="preserve">. La zone humide est alimentée et traversée par d’importants flux d’eau (souterraine ou superficielle), de sédiments, d’organismes vivants… Ces flux et leurs évolutions constituent les paramètres majeurs du fonctionnement de la zone. </w:t>
      </w:r>
    </w:p>
    <w:p w:rsidR="00336EC4" w:rsidRPr="00EB04AE" w:rsidRDefault="00336EC4" w:rsidP="002C0ED5">
      <w:r w:rsidRPr="00EB04AE">
        <w:t xml:space="preserve">     + </w:t>
      </w:r>
      <w:r w:rsidRPr="00EB04AE">
        <w:rPr>
          <w:u w:val="single"/>
        </w:rPr>
        <w:t>Phénomènes dynamiques</w:t>
      </w:r>
      <w:r w:rsidRPr="00EB04AE">
        <w:t> : phénomènes qui conditionnent l’évolution du milieu : fluctuations des niveaux d’eau, accumulation de sédiments, croissance de la végétation, évolution des populations animales ou végétales… Ces phénomènes sont liés aux</w:t>
      </w:r>
      <w:r w:rsidRPr="00EB04AE">
        <w:rPr>
          <w:rFonts w:ascii="Arial" w:hAnsi="Arial"/>
        </w:rPr>
        <w:t xml:space="preserve"> </w:t>
      </w:r>
      <w:r w:rsidRPr="00EB04AE">
        <w:t xml:space="preserve">dynamiques propres du système (végétation en particulier) ou aux flux et à leurs évolutions. </w:t>
      </w:r>
    </w:p>
    <w:p w:rsidR="00336EC4" w:rsidRPr="00EB04AE" w:rsidRDefault="00336EC4" w:rsidP="002C0ED5">
      <w:r w:rsidRPr="00EB04AE">
        <w:t xml:space="preserve">     + </w:t>
      </w:r>
      <w:r w:rsidRPr="00EB04AE">
        <w:rPr>
          <w:u w:val="single"/>
        </w:rPr>
        <w:t>Fonctions</w:t>
      </w:r>
      <w:r w:rsidRPr="00EB04AE">
        <w:t> : effets de la zone humide sur le milieu dans et autour du site : régulation des débits, recharge des nappes, phénomènes biogéochimiques (dénitrification…), production de biomasse…</w:t>
      </w:r>
      <w:r w:rsidRPr="0092253D">
        <w:rPr>
          <w:rFonts w:ascii="Arial" w:hAnsi="Arial"/>
        </w:rPr>
        <w:t xml:space="preserve"> </w:t>
      </w:r>
      <w:r w:rsidRPr="0092253D">
        <w:t>On distingue les fonctions hydrologique/hydraulique, physique/biogéochimique et biologique/écologique.</w:t>
      </w:r>
      <w:r w:rsidRPr="00953FD3">
        <w:rPr>
          <w:rFonts w:ascii="Arial" w:hAnsi="Arial"/>
        </w:rPr>
        <w:t xml:space="preserve"> </w:t>
      </w:r>
    </w:p>
    <w:p w:rsidR="00336EC4" w:rsidRPr="00EB04AE" w:rsidRDefault="00336EC4" w:rsidP="002C0ED5">
      <w:r w:rsidRPr="00EB04AE">
        <w:t xml:space="preserve">     + </w:t>
      </w:r>
      <w:r w:rsidRPr="00EB04AE">
        <w:rPr>
          <w:u w:val="single"/>
        </w:rPr>
        <w:t>Services</w:t>
      </w:r>
      <w:r w:rsidRPr="00EB04AE">
        <w:t xml:space="preserve"> : effets des fonctions positifs pour le bien-être humain. On distingue des services de régulation (réduction de l’effet des crues, soutien des étiages…), des services de production (production agricoles ou sylvicoles…) et des services culturels (loisirs, paysage, valeur intrinsèque de la biodiversité…). </w:t>
      </w:r>
    </w:p>
    <w:p w:rsidR="00336EC4" w:rsidRDefault="00336EC4" w:rsidP="002C0ED5">
      <w:r w:rsidRPr="00EB04AE">
        <w:t>On peut appeler « </w:t>
      </w:r>
      <w:r w:rsidRPr="00EB04AE">
        <w:rPr>
          <w:u w:val="single"/>
        </w:rPr>
        <w:t>processus</w:t>
      </w:r>
      <w:r w:rsidRPr="00EB04AE">
        <w:t xml:space="preserve"> » la combinaison de ces éléments sur un site, conduisant à l’évolution du milieu. </w:t>
      </w:r>
      <w:r>
        <w:t xml:space="preserve">Quelques exemples de processus peuvent être cités : </w:t>
      </w:r>
    </w:p>
    <w:p w:rsidR="00336EC4" w:rsidRDefault="00336EC4" w:rsidP="00336EC4">
      <w:pPr>
        <w:pStyle w:val="Paragraphedeliste"/>
        <w:numPr>
          <w:ilvl w:val="0"/>
          <w:numId w:val="11"/>
        </w:numPr>
      </w:pPr>
      <w:r>
        <w:t>Evolution d’un cours d’eau tressé vers un cours d’eau à chenal unique. Des extractions en lit mineur et des enrochements de berges ont entrainé l’incision du cours d’eau, conduisant à l’assèchement des bras secondaires et autres zones humides associées.</w:t>
      </w:r>
    </w:p>
    <w:p w:rsidR="00336EC4" w:rsidRPr="00C3189A" w:rsidRDefault="00336EC4" w:rsidP="00336EC4">
      <w:pPr>
        <w:pStyle w:val="Paragraphedeliste"/>
        <w:numPr>
          <w:ilvl w:val="0"/>
          <w:numId w:val="11"/>
        </w:numPr>
      </w:pPr>
      <w:r>
        <w:t xml:space="preserve">Fermeture d’un marais. Le drainage d’un marais et l’abandon de l’exploitation agricole y favorisent la minéralisation de la tourbe, puis le développement des arbres. Le phénomène s’amplifie, puisque les arbres contribuent à l’asséchement du milieu   par évapo-transpiration et accumulation de feuilles sur le sol. </w:t>
      </w:r>
    </w:p>
    <w:p w:rsidR="00336EC4" w:rsidRPr="00F12B6B" w:rsidRDefault="00336EC4" w:rsidP="002C0ED5">
      <w:r w:rsidRPr="00EB04AE">
        <w:t xml:space="preserve">Le plan de gestion doit s’attacher à identifier les éléments </w:t>
      </w:r>
      <w:r>
        <w:t>clef</w:t>
      </w:r>
      <w:r w:rsidRPr="00EB04AE">
        <w:t xml:space="preserve"> de la dynamique du site et à comprendre les processus principaux qui s’y déroulent, en particulier lorsqu’ils conduisent à la diminution des serv</w:t>
      </w:r>
      <w:r>
        <w:t>ices rendus par la zone humide.</w:t>
      </w:r>
    </w:p>
    <w:p w:rsidR="00336EC4" w:rsidRPr="00EB04AE" w:rsidRDefault="00336EC4" w:rsidP="002C0ED5">
      <w:r w:rsidRPr="00EB04AE">
        <w:t xml:space="preserve">Cette analyse </w:t>
      </w:r>
      <w:r>
        <w:t>doit être</w:t>
      </w:r>
      <w:r w:rsidRPr="00EB04AE">
        <w:t xml:space="preserve"> centr</w:t>
      </w:r>
      <w:r>
        <w:t>é</w:t>
      </w:r>
      <w:r w:rsidRPr="00EB04AE">
        <w:t xml:space="preserve">e sur le site d’étude, mais elle demande à prendre en compte les relations entre le site et son environnement. Une analyse à l’échelle de l’Espace de Bon Fonctionnement de la zone humide est nécessaire. </w:t>
      </w:r>
    </w:p>
    <w:p w:rsidR="00336EC4" w:rsidRPr="00C928AA" w:rsidRDefault="00336EC4" w:rsidP="00D825BD">
      <w:pPr>
        <w:pStyle w:val="Renvoi"/>
      </w:pPr>
      <w:r w:rsidRPr="00C928AA">
        <w:t>Cf. Fiche 02 : Eléments techniques pour l’identification de l’EBF</w:t>
      </w:r>
    </w:p>
    <w:p w:rsidR="00336EC4" w:rsidRPr="00EB04AE" w:rsidRDefault="00336EC4" w:rsidP="00E1757E"/>
    <w:tbl>
      <w:tblPr>
        <w:tblStyle w:val="Grilledutableau"/>
        <w:tblW w:w="977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F5FB"/>
        <w:tblLook w:val="04A0" w:firstRow="1" w:lastRow="0" w:firstColumn="1" w:lastColumn="0" w:noHBand="0" w:noVBand="1"/>
      </w:tblPr>
      <w:tblGrid>
        <w:gridCol w:w="9778"/>
      </w:tblGrid>
      <w:tr w:rsidR="00336EC4" w:rsidTr="00E1757E">
        <w:tc>
          <w:tcPr>
            <w:tcW w:w="9778" w:type="dxa"/>
            <w:shd w:val="clear" w:color="auto" w:fill="EFF5FB"/>
          </w:tcPr>
          <w:p w:rsidR="00336EC4" w:rsidRPr="00B55993" w:rsidRDefault="00336EC4" w:rsidP="00B968A0">
            <w:pPr>
              <w:pStyle w:val="TitreExemple"/>
            </w:pPr>
            <w:r w:rsidRPr="00B55993">
              <w:t>Exemple</w:t>
            </w:r>
            <w:r>
              <w:t xml:space="preserve"> fictif</w:t>
            </w:r>
            <w:r w:rsidRPr="00B55993">
              <w:t xml:space="preserve"> </w:t>
            </w:r>
          </w:p>
        </w:tc>
      </w:tr>
      <w:tr w:rsidR="00336EC4" w:rsidTr="00E1757E">
        <w:tc>
          <w:tcPr>
            <w:tcW w:w="9778" w:type="dxa"/>
            <w:shd w:val="clear" w:color="auto" w:fill="EFF5FB"/>
          </w:tcPr>
          <w:p w:rsidR="00336EC4" w:rsidRPr="00CF4B06" w:rsidRDefault="00336EC4" w:rsidP="002C0ED5">
            <w:pPr>
              <w:pStyle w:val="Normalexemple0"/>
            </w:pPr>
            <w:r w:rsidRPr="00CF4B06">
              <w:t>Une plaine alluviale a une topographie plane, une végétation forestière (</w:t>
            </w:r>
            <w:r w:rsidRPr="00CF4B06">
              <w:rPr>
                <w:i/>
              </w:rPr>
              <w:t>structure</w:t>
            </w:r>
            <w:r w:rsidRPr="00CF4B06">
              <w:t xml:space="preserve">). Les </w:t>
            </w:r>
            <w:r w:rsidRPr="00CF4B06">
              <w:rPr>
                <w:i/>
              </w:rPr>
              <w:t>flux</w:t>
            </w:r>
            <w:r w:rsidRPr="00CF4B06">
              <w:t xml:space="preserve"> d’eau qui traversent le site lors des crues entrainent son inondation (</w:t>
            </w:r>
            <w:r w:rsidRPr="00CF4B06">
              <w:rPr>
                <w:i/>
              </w:rPr>
              <w:t>phénomène dynamique</w:t>
            </w:r>
            <w:r w:rsidRPr="00CF4B06">
              <w:t>). La combinaison de ces flux et de la structure de la zone (« rugosité hydraulique ») a pour effet de réduire les débits de crue à l’aval (</w:t>
            </w:r>
            <w:r w:rsidRPr="00CF4B06">
              <w:rPr>
                <w:i/>
              </w:rPr>
              <w:t>fonction</w:t>
            </w:r>
            <w:r w:rsidRPr="00CF4B06">
              <w:t>). Il en résulte un écrêtement des crues, contribuant à la sécurité des biens et des personnes (</w:t>
            </w:r>
            <w:r w:rsidRPr="00CF4B06">
              <w:rPr>
                <w:i/>
              </w:rPr>
              <w:t>service</w:t>
            </w:r>
            <w:r w:rsidRPr="00CF4B06">
              <w:t xml:space="preserve">). </w:t>
            </w:r>
          </w:p>
          <w:p w:rsidR="00336EC4" w:rsidRPr="002C0ED5" w:rsidRDefault="00336EC4" w:rsidP="002C0ED5">
            <w:pPr>
              <w:pStyle w:val="Normalexemple0"/>
            </w:pPr>
            <w:r w:rsidRPr="00CF4B06">
              <w:t xml:space="preserve">La modification de l’un de ces éléments aura des conséquences sur l’ensemble de la chaîne. Ainsi, la diminution du débit solide du cours d’eau peut conduire à son incision (enfoncement) ; il pourrait résulter une diminution de l’inondation de la plaine à certains débits. Ce processus est négatif pour différentes fonctions et services de la zone. </w:t>
            </w:r>
          </w:p>
        </w:tc>
      </w:tr>
    </w:tbl>
    <w:p w:rsidR="00336EC4" w:rsidRDefault="00336EC4" w:rsidP="00E1757E"/>
    <w:tbl>
      <w:tblPr>
        <w:tblStyle w:val="Grilledutableau"/>
        <w:tblW w:w="9778" w:type="dxa"/>
        <w:tblInd w:w="108" w:type="dxa"/>
        <w:tblBorders>
          <w:top w:val="dotDotDash" w:sz="4" w:space="0" w:color="5B9BD5" w:themeColor="accent1"/>
          <w:left w:val="dotDotDash" w:sz="4" w:space="0" w:color="5B9BD5" w:themeColor="accent1"/>
          <w:bottom w:val="dotDotDash" w:sz="4" w:space="0" w:color="5B9BD5" w:themeColor="accent1"/>
          <w:right w:val="dotDotDash" w:sz="4" w:space="0" w:color="5B9BD5" w:themeColor="accent1"/>
          <w:insideH w:val="none" w:sz="0" w:space="0" w:color="auto"/>
          <w:insideV w:val="none" w:sz="0" w:space="0" w:color="auto"/>
        </w:tblBorders>
        <w:tblLook w:val="04A0" w:firstRow="1" w:lastRow="0" w:firstColumn="1" w:lastColumn="0" w:noHBand="0" w:noVBand="1"/>
      </w:tblPr>
      <w:tblGrid>
        <w:gridCol w:w="939"/>
        <w:gridCol w:w="9026"/>
      </w:tblGrid>
      <w:tr w:rsidR="00336EC4" w:rsidTr="00506A9E">
        <w:trPr>
          <w:trHeight w:val="4269"/>
        </w:trPr>
        <w:tc>
          <w:tcPr>
            <w:tcW w:w="1101" w:type="dxa"/>
          </w:tcPr>
          <w:p w:rsidR="00336EC4" w:rsidRPr="006308B4" w:rsidRDefault="00336EC4" w:rsidP="00E1757E">
            <w:r>
              <w:rPr>
                <w:noProof/>
                <w:lang w:eastAsia="fr-FR"/>
              </w:rPr>
              <w:drawing>
                <wp:inline distT="0" distB="0" distL="0" distR="0" wp14:anchorId="04C91FC0" wp14:editId="32D3BA22">
                  <wp:extent cx="459386" cy="438150"/>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 22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0049" cy="448320"/>
                          </a:xfrm>
                          <a:prstGeom prst="rect">
                            <a:avLst/>
                          </a:prstGeom>
                        </pic:spPr>
                      </pic:pic>
                    </a:graphicData>
                  </a:graphic>
                </wp:inline>
              </w:drawing>
            </w:r>
          </w:p>
        </w:tc>
        <w:tc>
          <w:tcPr>
            <w:tcW w:w="8677" w:type="dxa"/>
          </w:tcPr>
          <w:p w:rsidR="00336EC4" w:rsidRPr="00B968A0" w:rsidRDefault="00336EC4" w:rsidP="00B968A0">
            <w:pPr>
              <w:spacing w:before="120" w:after="120"/>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Eléments à identifier à l’échelle d’un site – liste non exhaustive</w:t>
            </w:r>
          </w:p>
          <w:tbl>
            <w:tblPr>
              <w:tblStyle w:val="Grilledutableau"/>
              <w:tblW w:w="8800" w:type="dxa"/>
              <w:tblLook w:val="04A0" w:firstRow="1" w:lastRow="0" w:firstColumn="1" w:lastColumn="0" w:noHBand="0" w:noVBand="1"/>
            </w:tblPr>
            <w:tblGrid>
              <w:gridCol w:w="1593"/>
              <w:gridCol w:w="222"/>
              <w:gridCol w:w="1528"/>
              <w:gridCol w:w="222"/>
              <w:gridCol w:w="1585"/>
              <w:gridCol w:w="222"/>
              <w:gridCol w:w="1634"/>
              <w:gridCol w:w="222"/>
              <w:gridCol w:w="1572"/>
            </w:tblGrid>
            <w:tr w:rsidR="00336EC4" w:rsidTr="00B968A0">
              <w:tc>
                <w:tcPr>
                  <w:tcW w:w="1596" w:type="dxa"/>
                </w:tcPr>
                <w:p w:rsidR="00336EC4" w:rsidRPr="00B968A0" w:rsidRDefault="00336EC4" w:rsidP="00E1757E">
                  <w:pPr>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Structure</w:t>
                  </w:r>
                </w:p>
                <w:p w:rsidR="00336EC4" w:rsidRPr="00B968A0" w:rsidRDefault="00336EC4" w:rsidP="00E1757E">
                  <w:pPr>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Composition</w:t>
                  </w:r>
                </w:p>
              </w:tc>
              <w:tc>
                <w:tcPr>
                  <w:tcW w:w="170" w:type="dxa"/>
                  <w:tcBorders>
                    <w:top w:val="nil"/>
                    <w:bottom w:val="nil"/>
                  </w:tcBorders>
                </w:tcPr>
                <w:p w:rsidR="00336EC4" w:rsidRPr="00B968A0" w:rsidRDefault="00336EC4" w:rsidP="00E1757E">
                  <w:pPr>
                    <w:rPr>
                      <w:rFonts w:asciiTheme="majorHAnsi" w:hAnsiTheme="majorHAnsi" w:cs="Arial"/>
                      <w:color w:val="3B3838" w:themeColor="background2" w:themeShade="40"/>
                      <w:sz w:val="20"/>
                      <w:szCs w:val="20"/>
                    </w:rPr>
                  </w:pPr>
                </w:p>
              </w:tc>
              <w:tc>
                <w:tcPr>
                  <w:tcW w:w="1588" w:type="dxa"/>
                </w:tcPr>
                <w:p w:rsidR="00336EC4" w:rsidRPr="00B968A0" w:rsidRDefault="00336EC4" w:rsidP="00E1757E">
                  <w:pPr>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Flux</w:t>
                  </w:r>
                </w:p>
              </w:tc>
              <w:tc>
                <w:tcPr>
                  <w:tcW w:w="170" w:type="dxa"/>
                  <w:tcBorders>
                    <w:top w:val="nil"/>
                    <w:bottom w:val="nil"/>
                  </w:tcBorders>
                </w:tcPr>
                <w:p w:rsidR="00336EC4" w:rsidRPr="00B968A0" w:rsidRDefault="00336EC4" w:rsidP="00E1757E">
                  <w:pPr>
                    <w:rPr>
                      <w:rFonts w:asciiTheme="majorHAnsi" w:hAnsiTheme="majorHAnsi" w:cs="Arial"/>
                      <w:color w:val="3B3838" w:themeColor="background2" w:themeShade="40"/>
                      <w:sz w:val="20"/>
                      <w:szCs w:val="20"/>
                    </w:rPr>
                  </w:pPr>
                </w:p>
              </w:tc>
              <w:tc>
                <w:tcPr>
                  <w:tcW w:w="1588" w:type="dxa"/>
                </w:tcPr>
                <w:p w:rsidR="00336EC4" w:rsidRPr="00B968A0" w:rsidRDefault="00336EC4" w:rsidP="00E1757E">
                  <w:pPr>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Phénomènes dynamiques</w:t>
                  </w:r>
                </w:p>
              </w:tc>
              <w:tc>
                <w:tcPr>
                  <w:tcW w:w="170" w:type="dxa"/>
                  <w:tcBorders>
                    <w:top w:val="nil"/>
                    <w:bottom w:val="nil"/>
                  </w:tcBorders>
                </w:tcPr>
                <w:p w:rsidR="00336EC4" w:rsidRPr="00B968A0" w:rsidRDefault="00336EC4" w:rsidP="00E1757E">
                  <w:pPr>
                    <w:rPr>
                      <w:rFonts w:asciiTheme="majorHAnsi" w:hAnsiTheme="majorHAnsi" w:cs="Arial"/>
                      <w:color w:val="3B3838" w:themeColor="background2" w:themeShade="40"/>
                      <w:sz w:val="20"/>
                      <w:szCs w:val="20"/>
                    </w:rPr>
                  </w:pPr>
                </w:p>
              </w:tc>
              <w:tc>
                <w:tcPr>
                  <w:tcW w:w="1588" w:type="dxa"/>
                </w:tcPr>
                <w:p w:rsidR="00336EC4" w:rsidRPr="00B968A0" w:rsidRDefault="00336EC4" w:rsidP="00E1757E">
                  <w:pPr>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Fonctions</w:t>
                  </w:r>
                </w:p>
                <w:p w:rsidR="00336EC4" w:rsidRPr="00B968A0" w:rsidRDefault="00336EC4" w:rsidP="00E1757E">
                  <w:pPr>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Services</w:t>
                  </w:r>
                </w:p>
              </w:tc>
              <w:tc>
                <w:tcPr>
                  <w:tcW w:w="170" w:type="dxa"/>
                  <w:tcBorders>
                    <w:top w:val="nil"/>
                    <w:bottom w:val="nil"/>
                  </w:tcBorders>
                </w:tcPr>
                <w:p w:rsidR="00336EC4" w:rsidRPr="00B968A0" w:rsidRDefault="00336EC4" w:rsidP="00E1757E">
                  <w:pPr>
                    <w:rPr>
                      <w:rFonts w:asciiTheme="majorHAnsi" w:hAnsiTheme="majorHAnsi" w:cs="Arial"/>
                      <w:color w:val="3B3838" w:themeColor="background2" w:themeShade="40"/>
                      <w:sz w:val="20"/>
                      <w:szCs w:val="20"/>
                    </w:rPr>
                  </w:pPr>
                </w:p>
              </w:tc>
              <w:tc>
                <w:tcPr>
                  <w:tcW w:w="1588" w:type="dxa"/>
                </w:tcPr>
                <w:p w:rsidR="00336EC4" w:rsidRPr="00B968A0" w:rsidRDefault="00336EC4" w:rsidP="00E1757E">
                  <w:pPr>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Processus (exemples)</w:t>
                  </w:r>
                </w:p>
              </w:tc>
            </w:tr>
            <w:tr w:rsidR="00336EC4" w:rsidTr="00B968A0">
              <w:tc>
                <w:tcPr>
                  <w:tcW w:w="1596" w:type="dxa"/>
                </w:tcPr>
                <w:p w:rsidR="00336EC4" w:rsidRPr="00B968A0" w:rsidRDefault="00336EC4" w:rsidP="00E1757E">
                  <w:pPr>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Géologie</w:t>
                  </w:r>
                </w:p>
                <w:p w:rsidR="00336EC4" w:rsidRPr="00B968A0" w:rsidRDefault="00336EC4" w:rsidP="00E1757E">
                  <w:pPr>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Géomorphologie</w:t>
                  </w:r>
                </w:p>
                <w:p w:rsidR="00336EC4" w:rsidRPr="00B968A0" w:rsidRDefault="00336EC4" w:rsidP="00E1757E">
                  <w:pPr>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Pédologie</w:t>
                  </w:r>
                </w:p>
                <w:p w:rsidR="00336EC4" w:rsidRPr="00B968A0" w:rsidRDefault="00336EC4" w:rsidP="00E1757E">
                  <w:pPr>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Topographie</w:t>
                  </w:r>
                </w:p>
                <w:p w:rsidR="00336EC4" w:rsidRPr="00B968A0" w:rsidRDefault="00336EC4" w:rsidP="00E1757E">
                  <w:pPr>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Faune</w:t>
                  </w:r>
                </w:p>
                <w:p w:rsidR="00336EC4" w:rsidRPr="00B968A0" w:rsidRDefault="00336EC4" w:rsidP="00E1757E">
                  <w:pPr>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Flore et habitats</w:t>
                  </w:r>
                </w:p>
                <w:p w:rsidR="00336EC4" w:rsidRPr="00B968A0" w:rsidRDefault="00336EC4" w:rsidP="00E1757E">
                  <w:pPr>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Ouvrages</w:t>
                  </w:r>
                </w:p>
                <w:p w:rsidR="00336EC4" w:rsidRPr="00B968A0" w:rsidRDefault="00336EC4" w:rsidP="00E1757E">
                  <w:pPr>
                    <w:rPr>
                      <w:rFonts w:asciiTheme="majorHAnsi" w:hAnsiTheme="majorHAnsi" w:cs="Arial"/>
                      <w:color w:val="3B3838" w:themeColor="background2" w:themeShade="40"/>
                      <w:sz w:val="20"/>
                      <w:szCs w:val="20"/>
                    </w:rPr>
                  </w:pPr>
                </w:p>
              </w:tc>
              <w:tc>
                <w:tcPr>
                  <w:tcW w:w="170" w:type="dxa"/>
                  <w:tcBorders>
                    <w:top w:val="nil"/>
                    <w:bottom w:val="nil"/>
                  </w:tcBorders>
                </w:tcPr>
                <w:p w:rsidR="00336EC4" w:rsidRPr="00B968A0" w:rsidRDefault="00336EC4" w:rsidP="00E1757E">
                  <w:pPr>
                    <w:rPr>
                      <w:rFonts w:asciiTheme="majorHAnsi" w:hAnsiTheme="majorHAnsi" w:cs="Arial"/>
                      <w:color w:val="3B3838" w:themeColor="background2" w:themeShade="40"/>
                      <w:sz w:val="20"/>
                      <w:szCs w:val="20"/>
                    </w:rPr>
                  </w:pPr>
                </w:p>
              </w:tc>
              <w:tc>
                <w:tcPr>
                  <w:tcW w:w="1588" w:type="dxa"/>
                </w:tcPr>
                <w:p w:rsidR="00336EC4" w:rsidRPr="00B968A0" w:rsidRDefault="00336EC4" w:rsidP="00E1757E">
                  <w:pPr>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Eau</w:t>
                  </w:r>
                </w:p>
                <w:p w:rsidR="00336EC4" w:rsidRPr="00B968A0" w:rsidRDefault="00336EC4" w:rsidP="00E1757E">
                  <w:pPr>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Sédiments</w:t>
                  </w:r>
                </w:p>
                <w:p w:rsidR="00336EC4" w:rsidRPr="00B968A0" w:rsidRDefault="00336EC4" w:rsidP="00E1757E">
                  <w:pPr>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Polluants</w:t>
                  </w:r>
                </w:p>
                <w:p w:rsidR="00336EC4" w:rsidRPr="00B968A0" w:rsidRDefault="00336EC4" w:rsidP="00E1757E">
                  <w:pPr>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Nutriments</w:t>
                  </w:r>
                </w:p>
                <w:p w:rsidR="00336EC4" w:rsidRPr="00B968A0" w:rsidRDefault="00336EC4" w:rsidP="00E1757E">
                  <w:pPr>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Matière organique</w:t>
                  </w:r>
                </w:p>
                <w:p w:rsidR="00336EC4" w:rsidRPr="00B968A0" w:rsidRDefault="00336EC4" w:rsidP="00E1757E">
                  <w:pPr>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Animaux</w:t>
                  </w:r>
                </w:p>
                <w:p w:rsidR="00336EC4" w:rsidRPr="00B968A0" w:rsidRDefault="00336EC4" w:rsidP="00E1757E">
                  <w:pPr>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Végétaux</w:t>
                  </w:r>
                </w:p>
              </w:tc>
              <w:tc>
                <w:tcPr>
                  <w:tcW w:w="170" w:type="dxa"/>
                  <w:tcBorders>
                    <w:top w:val="nil"/>
                    <w:bottom w:val="nil"/>
                  </w:tcBorders>
                </w:tcPr>
                <w:p w:rsidR="00336EC4" w:rsidRPr="00B968A0" w:rsidRDefault="00336EC4" w:rsidP="00E1757E">
                  <w:pPr>
                    <w:rPr>
                      <w:rFonts w:asciiTheme="majorHAnsi" w:hAnsiTheme="majorHAnsi" w:cs="Arial"/>
                      <w:color w:val="3B3838" w:themeColor="background2" w:themeShade="40"/>
                      <w:sz w:val="20"/>
                      <w:szCs w:val="20"/>
                    </w:rPr>
                  </w:pPr>
                </w:p>
              </w:tc>
              <w:tc>
                <w:tcPr>
                  <w:tcW w:w="1588" w:type="dxa"/>
                </w:tcPr>
                <w:p w:rsidR="00336EC4" w:rsidRPr="00B968A0" w:rsidRDefault="00336EC4" w:rsidP="00E1757E">
                  <w:pPr>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Fluctuations des niveaux d’eau (régulières ou à moyen terme)</w:t>
                  </w:r>
                </w:p>
                <w:p w:rsidR="00336EC4" w:rsidRPr="00B968A0" w:rsidRDefault="00336EC4" w:rsidP="00E1757E">
                  <w:pPr>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Successions végétales</w:t>
                  </w:r>
                </w:p>
                <w:p w:rsidR="00336EC4" w:rsidRPr="00B968A0" w:rsidRDefault="00336EC4" w:rsidP="00E1757E">
                  <w:pPr>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Invasions biologiques</w:t>
                  </w:r>
                </w:p>
                <w:p w:rsidR="00336EC4" w:rsidRPr="00B968A0" w:rsidRDefault="00336EC4" w:rsidP="00E1757E">
                  <w:pPr>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Eutrophisation</w:t>
                  </w:r>
                </w:p>
                <w:p w:rsidR="00336EC4" w:rsidRPr="00B968A0" w:rsidRDefault="00336EC4" w:rsidP="00E1757E">
                  <w:pPr>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Incision</w:t>
                  </w:r>
                </w:p>
                <w:p w:rsidR="00336EC4" w:rsidRPr="00B968A0" w:rsidRDefault="00336EC4" w:rsidP="00E1757E">
                  <w:pPr>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Dynamique fluviale latérale (érosion/dépôts)</w:t>
                  </w:r>
                </w:p>
              </w:tc>
              <w:tc>
                <w:tcPr>
                  <w:tcW w:w="170" w:type="dxa"/>
                  <w:tcBorders>
                    <w:top w:val="nil"/>
                    <w:bottom w:val="nil"/>
                  </w:tcBorders>
                </w:tcPr>
                <w:p w:rsidR="00336EC4" w:rsidRPr="00B968A0" w:rsidRDefault="00336EC4" w:rsidP="00E1757E">
                  <w:pPr>
                    <w:rPr>
                      <w:rFonts w:asciiTheme="majorHAnsi" w:hAnsiTheme="majorHAnsi" w:cs="Arial"/>
                      <w:color w:val="3B3838" w:themeColor="background2" w:themeShade="40"/>
                      <w:sz w:val="20"/>
                      <w:szCs w:val="20"/>
                    </w:rPr>
                  </w:pPr>
                </w:p>
              </w:tc>
              <w:tc>
                <w:tcPr>
                  <w:tcW w:w="1588" w:type="dxa"/>
                </w:tcPr>
                <w:p w:rsidR="00336EC4" w:rsidRPr="00B968A0" w:rsidRDefault="00336EC4" w:rsidP="00E1757E">
                  <w:pPr>
                    <w:rPr>
                      <w:rFonts w:asciiTheme="majorHAnsi" w:hAnsiTheme="majorHAnsi" w:cs="Arial"/>
                      <w:color w:val="3B3838" w:themeColor="background2" w:themeShade="40"/>
                      <w:sz w:val="20"/>
                      <w:szCs w:val="20"/>
                    </w:rPr>
                  </w:pPr>
                  <w:r w:rsidRPr="002C0ED5">
                    <w:rPr>
                      <w:rFonts w:asciiTheme="majorHAnsi" w:hAnsiTheme="majorHAnsi" w:cs="Arial"/>
                      <w:i/>
                      <w:color w:val="3B3838" w:themeColor="background2" w:themeShade="40"/>
                      <w:sz w:val="20"/>
                      <w:szCs w:val="20"/>
                    </w:rPr>
                    <w:t>Voir fiche à ce sujet</w:t>
                  </w:r>
                  <w:r w:rsidRPr="00B968A0">
                    <w:rPr>
                      <w:rFonts w:asciiTheme="majorHAnsi" w:hAnsiTheme="majorHAnsi" w:cs="Arial"/>
                      <w:color w:val="3B3838" w:themeColor="background2" w:themeShade="40"/>
                      <w:sz w:val="20"/>
                      <w:szCs w:val="20"/>
                    </w:rPr>
                    <w:t xml:space="preserve">. </w:t>
                  </w:r>
                </w:p>
                <w:p w:rsidR="00336EC4" w:rsidRPr="00B968A0" w:rsidRDefault="00336EC4" w:rsidP="00E1757E">
                  <w:pPr>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Fonctions : hydriques, physiques-biogéochimiques, biologiques</w:t>
                  </w:r>
                </w:p>
                <w:p w:rsidR="00336EC4" w:rsidRPr="00B968A0" w:rsidRDefault="00336EC4" w:rsidP="00E1757E">
                  <w:pPr>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Services : de production, de régulation, culturels</w:t>
                  </w:r>
                </w:p>
              </w:tc>
              <w:tc>
                <w:tcPr>
                  <w:tcW w:w="170" w:type="dxa"/>
                  <w:tcBorders>
                    <w:top w:val="nil"/>
                    <w:bottom w:val="nil"/>
                  </w:tcBorders>
                </w:tcPr>
                <w:p w:rsidR="00336EC4" w:rsidRPr="00B968A0" w:rsidRDefault="00336EC4" w:rsidP="00E1757E">
                  <w:pPr>
                    <w:rPr>
                      <w:rFonts w:asciiTheme="majorHAnsi" w:hAnsiTheme="majorHAnsi" w:cs="Arial"/>
                      <w:color w:val="3B3838" w:themeColor="background2" w:themeShade="40"/>
                      <w:sz w:val="20"/>
                      <w:szCs w:val="20"/>
                    </w:rPr>
                  </w:pPr>
                </w:p>
              </w:tc>
              <w:tc>
                <w:tcPr>
                  <w:tcW w:w="1588" w:type="dxa"/>
                </w:tcPr>
                <w:p w:rsidR="00336EC4" w:rsidRPr="00B968A0" w:rsidRDefault="00336EC4" w:rsidP="00E1757E">
                  <w:pPr>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Evolution très len</w:t>
                  </w:r>
                  <w:r>
                    <w:rPr>
                      <w:rFonts w:asciiTheme="majorHAnsi" w:hAnsiTheme="majorHAnsi" w:cs="Arial"/>
                      <w:color w:val="3B3838" w:themeColor="background2" w:themeShade="40"/>
                      <w:sz w:val="20"/>
                      <w:szCs w:val="20"/>
                    </w:rPr>
                    <w:t>te d’une tourbière ombrotrophe.</w:t>
                  </w:r>
                </w:p>
                <w:p w:rsidR="00336EC4" w:rsidRPr="00B968A0" w:rsidRDefault="00336EC4" w:rsidP="00B968A0">
                  <w:pPr>
                    <w:spacing w:before="60"/>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 xml:space="preserve">Transformation du paysage lié à l’intensification de l’agriculture. </w:t>
                  </w:r>
                </w:p>
                <w:p w:rsidR="00336EC4" w:rsidRPr="00B968A0" w:rsidRDefault="00336EC4" w:rsidP="00B968A0">
                  <w:pPr>
                    <w:spacing w:before="60"/>
                    <w:rPr>
                      <w:rFonts w:asciiTheme="majorHAnsi" w:hAnsiTheme="majorHAnsi" w:cs="Arial"/>
                      <w:color w:val="3B3838" w:themeColor="background2" w:themeShade="40"/>
                      <w:sz w:val="20"/>
                      <w:szCs w:val="20"/>
                    </w:rPr>
                  </w:pPr>
                  <w:r w:rsidRPr="00B968A0">
                    <w:rPr>
                      <w:rFonts w:asciiTheme="majorHAnsi" w:hAnsiTheme="majorHAnsi" w:cs="Arial"/>
                      <w:color w:val="3B3838" w:themeColor="background2" w:themeShade="40"/>
                      <w:sz w:val="20"/>
                      <w:szCs w:val="20"/>
                    </w:rPr>
                    <w:t>Métamorphose du cours d’eau : stabilisation progressive sous l’effet de la baisse du débit solide.</w:t>
                  </w:r>
                </w:p>
              </w:tc>
            </w:tr>
          </w:tbl>
          <w:p w:rsidR="00336EC4" w:rsidRPr="00360131" w:rsidRDefault="00336EC4" w:rsidP="00E1757E"/>
        </w:tc>
      </w:tr>
    </w:tbl>
    <w:p w:rsidR="00336EC4" w:rsidRDefault="00336EC4" w:rsidP="00E1757E"/>
    <w:p w:rsidR="00336EC4" w:rsidRPr="0021044A" w:rsidRDefault="00336EC4" w:rsidP="00E1757E">
      <w:pPr>
        <w:pStyle w:val="Titre3"/>
      </w:pPr>
      <w:r w:rsidRPr="0021044A">
        <w:t>Caractériser l’état fonctionnel de la zone humide</w:t>
      </w:r>
    </w:p>
    <w:p w:rsidR="00336EC4" w:rsidRPr="0021044A" w:rsidRDefault="00336EC4" w:rsidP="002C0ED5">
      <w:r w:rsidRPr="0021044A">
        <w:t>Après avoir défini le fonctionnement de la zone, il est possible d’évaluer</w:t>
      </w:r>
      <w:r>
        <w:t xml:space="preserve"> son état fonctionnel, en comparant son état actuel avec ses</w:t>
      </w:r>
      <w:r w:rsidRPr="0021044A">
        <w:t xml:space="preserve"> potentialité</w:t>
      </w:r>
      <w:r>
        <w:t>s</w:t>
      </w:r>
      <w:r w:rsidRPr="0021044A">
        <w:t xml:space="preserve"> naturelle</w:t>
      </w:r>
      <w:r>
        <w:t>s</w:t>
      </w:r>
      <w:r w:rsidRPr="0021044A">
        <w:t xml:space="preserve">. Est considérée comme étant en état fonctionnel favorable une zone humide dont les fonctions (et les services qui en découlent) s’expriment pleinement.  </w:t>
      </w:r>
    </w:p>
    <w:p w:rsidR="00336EC4" w:rsidRPr="0021044A" w:rsidRDefault="00336EC4" w:rsidP="002C0ED5">
      <w:r w:rsidRPr="0021044A">
        <w:rPr>
          <w:u w:val="single"/>
        </w:rPr>
        <w:t>Ci-dessous</w:t>
      </w:r>
      <w:r w:rsidRPr="0021044A">
        <w:t xml:space="preserve"> : </w:t>
      </w:r>
      <w:r>
        <w:t>« </w:t>
      </w:r>
      <w:r w:rsidRPr="0021044A">
        <w:t>c</w:t>
      </w:r>
      <w:r>
        <w:t>heck-list »</w:t>
      </w:r>
      <w:r w:rsidRPr="0021044A">
        <w:t xml:space="preserve"> sur l’état fonctionnel des zones humides</w:t>
      </w:r>
    </w:p>
    <w:p w:rsidR="00336EC4" w:rsidRPr="0021044A" w:rsidRDefault="00336EC4" w:rsidP="002C0ED5">
      <w:r w:rsidRPr="0021044A">
        <w:t xml:space="preserve">Cette liste peut servir de base pour l’établissement d’une grille d’évaluation de l’état de zones humides. L’évaluation doit se faire en référence aux fonctions et services propres à la zone humide. </w:t>
      </w:r>
    </w:p>
    <w:p w:rsidR="00336EC4" w:rsidRPr="00682AE3" w:rsidRDefault="00336EC4" w:rsidP="00E1757E"/>
    <w:tbl>
      <w:tblPr>
        <w:tblStyle w:val="Grilledutableau"/>
        <w:tblW w:w="0" w:type="auto"/>
        <w:tblInd w:w="108" w:type="dxa"/>
        <w:tblLook w:val="04A0" w:firstRow="1" w:lastRow="0" w:firstColumn="1" w:lastColumn="0" w:noHBand="0" w:noVBand="1"/>
      </w:tblPr>
      <w:tblGrid>
        <w:gridCol w:w="250"/>
        <w:gridCol w:w="2552"/>
        <w:gridCol w:w="6804"/>
      </w:tblGrid>
      <w:tr w:rsidR="00336EC4" w:rsidRPr="0021044A" w:rsidTr="00230968">
        <w:trPr>
          <w:tblHeader/>
        </w:trPr>
        <w:tc>
          <w:tcPr>
            <w:tcW w:w="250" w:type="dxa"/>
            <w:shd w:val="clear" w:color="auto" w:fill="FFC000"/>
          </w:tcPr>
          <w:p w:rsidR="00336EC4" w:rsidRPr="0021044A" w:rsidRDefault="00336EC4" w:rsidP="00E1757E"/>
        </w:tc>
        <w:tc>
          <w:tcPr>
            <w:tcW w:w="2552" w:type="dxa"/>
            <w:shd w:val="clear" w:color="auto" w:fill="FFC000"/>
          </w:tcPr>
          <w:p w:rsidR="00336EC4" w:rsidRPr="002C0ED5" w:rsidRDefault="00336EC4" w:rsidP="00E1757E">
            <w:pPr>
              <w:rPr>
                <w:b/>
              </w:rPr>
            </w:pPr>
            <w:r w:rsidRPr="002C0ED5">
              <w:rPr>
                <w:b/>
              </w:rPr>
              <w:t>Flux</w:t>
            </w:r>
          </w:p>
        </w:tc>
        <w:tc>
          <w:tcPr>
            <w:tcW w:w="6804" w:type="dxa"/>
            <w:shd w:val="clear" w:color="auto" w:fill="FFC000"/>
          </w:tcPr>
          <w:p w:rsidR="00336EC4" w:rsidRPr="002C0ED5" w:rsidRDefault="00336EC4" w:rsidP="00E1757E">
            <w:pPr>
              <w:rPr>
                <w:b/>
              </w:rPr>
            </w:pPr>
            <w:r w:rsidRPr="002C0ED5">
              <w:rPr>
                <w:b/>
              </w:rPr>
              <w:t>Facteurs clef du fonctionnement</w:t>
            </w:r>
          </w:p>
        </w:tc>
      </w:tr>
      <w:tr w:rsidR="00336EC4" w:rsidRPr="0021044A" w:rsidTr="00506A9E">
        <w:tc>
          <w:tcPr>
            <w:tcW w:w="9606" w:type="dxa"/>
            <w:gridSpan w:val="3"/>
          </w:tcPr>
          <w:p w:rsidR="00336EC4" w:rsidRPr="002C0ED5" w:rsidRDefault="00336EC4" w:rsidP="00E1757E">
            <w:pPr>
              <w:rPr>
                <w:b/>
              </w:rPr>
            </w:pPr>
            <w:r w:rsidRPr="002C0ED5">
              <w:rPr>
                <w:b/>
              </w:rPr>
              <w:t>Fonctions hydrauliques - hydrologiques</w:t>
            </w:r>
          </w:p>
        </w:tc>
      </w:tr>
      <w:tr w:rsidR="00336EC4" w:rsidRPr="0021044A" w:rsidTr="00506A9E">
        <w:tc>
          <w:tcPr>
            <w:tcW w:w="250" w:type="dxa"/>
          </w:tcPr>
          <w:p w:rsidR="00336EC4" w:rsidRPr="0021044A" w:rsidRDefault="00336EC4" w:rsidP="00E1757E"/>
        </w:tc>
        <w:tc>
          <w:tcPr>
            <w:tcW w:w="2552" w:type="dxa"/>
          </w:tcPr>
          <w:p w:rsidR="00336EC4" w:rsidRPr="0021044A" w:rsidRDefault="00336EC4" w:rsidP="00E1757E">
            <w:r w:rsidRPr="0021044A">
              <w:t>Alimentation en eau superficielle</w:t>
            </w:r>
          </w:p>
        </w:tc>
        <w:tc>
          <w:tcPr>
            <w:tcW w:w="6804" w:type="dxa"/>
          </w:tcPr>
          <w:p w:rsidR="00336EC4" w:rsidRPr="0021044A" w:rsidRDefault="00336EC4" w:rsidP="00E1757E">
            <w:r w:rsidRPr="0021044A">
              <w:t>. Alimentation suffisante en quantité ? (en régime permanent, à l’étiage)</w:t>
            </w:r>
          </w:p>
          <w:p w:rsidR="00336EC4" w:rsidRPr="0021044A" w:rsidRDefault="00336EC4" w:rsidP="00E1757E">
            <w:r w:rsidRPr="0021044A">
              <w:t xml:space="preserve">. Niveaux d’eau satisfaisants ? </w:t>
            </w:r>
          </w:p>
          <w:p w:rsidR="00336EC4" w:rsidRPr="0021044A" w:rsidRDefault="00336EC4" w:rsidP="00E1757E">
            <w:r w:rsidRPr="0021044A">
              <w:t>. Fluctuations des niveaux d’eau satisfaisantes ?</w:t>
            </w:r>
          </w:p>
        </w:tc>
      </w:tr>
      <w:tr w:rsidR="00336EC4" w:rsidRPr="0021044A" w:rsidTr="00506A9E">
        <w:tc>
          <w:tcPr>
            <w:tcW w:w="250" w:type="dxa"/>
          </w:tcPr>
          <w:p w:rsidR="00336EC4" w:rsidRPr="0021044A" w:rsidRDefault="00336EC4" w:rsidP="00E1757E"/>
        </w:tc>
        <w:tc>
          <w:tcPr>
            <w:tcW w:w="2552" w:type="dxa"/>
          </w:tcPr>
          <w:p w:rsidR="00336EC4" w:rsidRPr="0021044A" w:rsidRDefault="00336EC4" w:rsidP="00E1757E">
            <w:r w:rsidRPr="0021044A">
              <w:t>Alimentation en eau souterraine</w:t>
            </w:r>
          </w:p>
        </w:tc>
        <w:tc>
          <w:tcPr>
            <w:tcW w:w="6804" w:type="dxa"/>
          </w:tcPr>
          <w:p w:rsidR="00336EC4" w:rsidRPr="0021044A" w:rsidRDefault="00336EC4" w:rsidP="00E1757E">
            <w:r w:rsidRPr="0021044A">
              <w:t>. Alimentation suffisante en quantité ?</w:t>
            </w:r>
          </w:p>
          <w:p w:rsidR="00336EC4" w:rsidRPr="0021044A" w:rsidRDefault="00336EC4" w:rsidP="00E1757E">
            <w:r w:rsidRPr="0021044A">
              <w:t xml:space="preserve">. Niveaux d’eau corrects ? </w:t>
            </w:r>
          </w:p>
          <w:p w:rsidR="00336EC4" w:rsidRPr="0021044A" w:rsidRDefault="00336EC4" w:rsidP="00E1757E">
            <w:r w:rsidRPr="0021044A">
              <w:t>. Fluctuations des niveaux d’eau satisfaisantes ?</w:t>
            </w:r>
          </w:p>
        </w:tc>
      </w:tr>
      <w:tr w:rsidR="00336EC4" w:rsidRPr="0021044A" w:rsidTr="00506A9E">
        <w:tc>
          <w:tcPr>
            <w:tcW w:w="250" w:type="dxa"/>
          </w:tcPr>
          <w:p w:rsidR="00336EC4" w:rsidRPr="0021044A" w:rsidRDefault="00336EC4" w:rsidP="00E1757E"/>
        </w:tc>
        <w:tc>
          <w:tcPr>
            <w:tcW w:w="2552" w:type="dxa"/>
          </w:tcPr>
          <w:p w:rsidR="00336EC4" w:rsidRPr="0021044A" w:rsidRDefault="00336EC4" w:rsidP="00E1757E">
            <w:r w:rsidRPr="0021044A">
              <w:t>Effet des crues et hautes eaux</w:t>
            </w:r>
          </w:p>
        </w:tc>
        <w:tc>
          <w:tcPr>
            <w:tcW w:w="6804" w:type="dxa"/>
          </w:tcPr>
          <w:p w:rsidR="00336EC4" w:rsidRPr="0021044A" w:rsidRDefault="00336EC4" w:rsidP="00E1757E">
            <w:r w:rsidRPr="0021044A">
              <w:t>.Plaines inondables : maintien d’inondations régulières de la zone humide ?</w:t>
            </w:r>
          </w:p>
        </w:tc>
      </w:tr>
      <w:tr w:rsidR="00336EC4" w:rsidRPr="0021044A" w:rsidTr="00506A9E">
        <w:tc>
          <w:tcPr>
            <w:tcW w:w="9606" w:type="dxa"/>
            <w:gridSpan w:val="3"/>
          </w:tcPr>
          <w:p w:rsidR="00336EC4" w:rsidRPr="002C0ED5" w:rsidRDefault="00336EC4" w:rsidP="00E1757E">
            <w:pPr>
              <w:rPr>
                <w:b/>
              </w:rPr>
            </w:pPr>
            <w:r w:rsidRPr="002C0ED5">
              <w:rPr>
                <w:b/>
              </w:rPr>
              <w:t>Fonctions physiques et biogéochimiques</w:t>
            </w:r>
          </w:p>
        </w:tc>
      </w:tr>
      <w:tr w:rsidR="00336EC4" w:rsidRPr="0021044A" w:rsidTr="00506A9E">
        <w:tc>
          <w:tcPr>
            <w:tcW w:w="250" w:type="dxa"/>
          </w:tcPr>
          <w:p w:rsidR="00336EC4" w:rsidRPr="0021044A" w:rsidRDefault="00336EC4" w:rsidP="00E1757E"/>
        </w:tc>
        <w:tc>
          <w:tcPr>
            <w:tcW w:w="2552" w:type="dxa"/>
          </w:tcPr>
          <w:p w:rsidR="00336EC4" w:rsidRPr="0021044A" w:rsidRDefault="00336EC4" w:rsidP="00E1757E">
            <w:r w:rsidRPr="0021044A">
              <w:t>Flux sédimentaires</w:t>
            </w:r>
          </w:p>
        </w:tc>
        <w:tc>
          <w:tcPr>
            <w:tcW w:w="6804" w:type="dxa"/>
          </w:tcPr>
          <w:p w:rsidR="00336EC4" w:rsidRPr="0021044A" w:rsidRDefault="00336EC4" w:rsidP="00E1757E">
            <w:r w:rsidRPr="0021044A">
              <w:t xml:space="preserve">.Zones humides alluviales : </w:t>
            </w:r>
          </w:p>
          <w:p w:rsidR="00336EC4" w:rsidRPr="0021044A" w:rsidRDefault="00336EC4" w:rsidP="00336EC4">
            <w:pPr>
              <w:pStyle w:val="Paragraphedeliste"/>
              <w:numPr>
                <w:ilvl w:val="0"/>
                <w:numId w:val="2"/>
              </w:numPr>
            </w:pPr>
            <w:r w:rsidRPr="0021044A">
              <w:t>débit solide correct (sédiments fins et grossiers) ?</w:t>
            </w:r>
          </w:p>
          <w:p w:rsidR="00336EC4" w:rsidRPr="0021044A" w:rsidRDefault="00336EC4" w:rsidP="00336EC4">
            <w:pPr>
              <w:pStyle w:val="Paragraphedeliste"/>
              <w:numPr>
                <w:ilvl w:val="0"/>
                <w:numId w:val="2"/>
              </w:numPr>
            </w:pPr>
            <w:r w:rsidRPr="0021044A">
              <w:t>absence d’incision du cours d’eau ?</w:t>
            </w:r>
          </w:p>
          <w:p w:rsidR="00336EC4" w:rsidRPr="0021044A" w:rsidRDefault="00336EC4" w:rsidP="00336EC4">
            <w:pPr>
              <w:pStyle w:val="Paragraphedeliste"/>
              <w:numPr>
                <w:ilvl w:val="0"/>
                <w:numId w:val="2"/>
              </w:numPr>
            </w:pPr>
            <w:r w:rsidRPr="0021044A">
              <w:t>possibilité de déplacements latéraux des cours d’eau dynamiques ?</w:t>
            </w:r>
          </w:p>
          <w:p w:rsidR="00336EC4" w:rsidRPr="0021044A" w:rsidRDefault="00336EC4" w:rsidP="00E1757E">
            <w:r w:rsidRPr="0021044A">
              <w:t>.Autres zones humides :</w:t>
            </w:r>
          </w:p>
          <w:p w:rsidR="00336EC4" w:rsidRPr="0021044A" w:rsidRDefault="00336EC4" w:rsidP="00336EC4">
            <w:pPr>
              <w:pStyle w:val="Paragraphedeliste"/>
              <w:numPr>
                <w:ilvl w:val="0"/>
                <w:numId w:val="2"/>
              </w:numPr>
            </w:pPr>
            <w:r w:rsidRPr="0021044A">
              <w:t>présence de dysfonctionnements : apports excessifs de sédiments entrainant le comblement de la zone humide ?</w:t>
            </w:r>
          </w:p>
        </w:tc>
      </w:tr>
      <w:tr w:rsidR="00336EC4" w:rsidRPr="0021044A" w:rsidTr="00506A9E">
        <w:tc>
          <w:tcPr>
            <w:tcW w:w="250" w:type="dxa"/>
          </w:tcPr>
          <w:p w:rsidR="00336EC4" w:rsidRPr="0021044A" w:rsidRDefault="00336EC4" w:rsidP="00E1757E"/>
        </w:tc>
        <w:tc>
          <w:tcPr>
            <w:tcW w:w="2552" w:type="dxa"/>
          </w:tcPr>
          <w:p w:rsidR="00336EC4" w:rsidRPr="0021044A" w:rsidRDefault="00336EC4" w:rsidP="00E1757E">
            <w:r w:rsidRPr="0021044A">
              <w:t>Flux de matière organique</w:t>
            </w:r>
          </w:p>
        </w:tc>
        <w:tc>
          <w:tcPr>
            <w:tcW w:w="6804" w:type="dxa"/>
          </w:tcPr>
          <w:p w:rsidR="00336EC4" w:rsidRPr="0021044A" w:rsidRDefault="00336EC4" w:rsidP="00E1757E">
            <w:r w:rsidRPr="0021044A">
              <w:t>.Apports excessifs de matières organiques ?</w:t>
            </w:r>
          </w:p>
        </w:tc>
      </w:tr>
      <w:tr w:rsidR="00336EC4" w:rsidRPr="0021044A" w:rsidTr="00506A9E">
        <w:tc>
          <w:tcPr>
            <w:tcW w:w="250" w:type="dxa"/>
          </w:tcPr>
          <w:p w:rsidR="00336EC4" w:rsidRPr="0021044A" w:rsidRDefault="00336EC4" w:rsidP="00E1757E"/>
        </w:tc>
        <w:tc>
          <w:tcPr>
            <w:tcW w:w="2552" w:type="dxa"/>
          </w:tcPr>
          <w:p w:rsidR="00336EC4" w:rsidRPr="0021044A" w:rsidRDefault="00336EC4" w:rsidP="00E1757E">
            <w:r w:rsidRPr="0021044A">
              <w:t>Flux chimiques</w:t>
            </w:r>
          </w:p>
        </w:tc>
        <w:tc>
          <w:tcPr>
            <w:tcW w:w="6804" w:type="dxa"/>
          </w:tcPr>
          <w:p w:rsidR="00336EC4" w:rsidRPr="0021044A" w:rsidRDefault="00336EC4" w:rsidP="00E1757E">
            <w:r w:rsidRPr="0021044A">
              <w:t>.Eaux superficielles et eaux souterraines :</w:t>
            </w:r>
          </w:p>
          <w:p w:rsidR="00336EC4" w:rsidRPr="0021044A" w:rsidRDefault="00336EC4" w:rsidP="00336EC4">
            <w:pPr>
              <w:pStyle w:val="Paragraphedeliste"/>
              <w:numPr>
                <w:ilvl w:val="0"/>
                <w:numId w:val="2"/>
              </w:numPr>
            </w:pPr>
            <w:r w:rsidRPr="0021044A">
              <w:t>Excès d’apports en nutriments ?</w:t>
            </w:r>
          </w:p>
          <w:p w:rsidR="00336EC4" w:rsidRPr="0021044A" w:rsidRDefault="00336EC4" w:rsidP="00336EC4">
            <w:pPr>
              <w:pStyle w:val="Paragraphedeliste"/>
              <w:numPr>
                <w:ilvl w:val="0"/>
                <w:numId w:val="2"/>
              </w:numPr>
            </w:pPr>
            <w:r w:rsidRPr="0021044A">
              <w:t>Présence de toxiques perturbant les écosystèmes ?</w:t>
            </w:r>
          </w:p>
        </w:tc>
      </w:tr>
      <w:tr w:rsidR="00336EC4" w:rsidRPr="0021044A" w:rsidTr="00506A9E">
        <w:tc>
          <w:tcPr>
            <w:tcW w:w="250" w:type="dxa"/>
          </w:tcPr>
          <w:p w:rsidR="00336EC4" w:rsidRPr="0021044A" w:rsidRDefault="00336EC4" w:rsidP="00E1757E"/>
        </w:tc>
        <w:tc>
          <w:tcPr>
            <w:tcW w:w="2552" w:type="dxa"/>
          </w:tcPr>
          <w:p w:rsidR="00336EC4" w:rsidRPr="0021044A" w:rsidRDefault="00336EC4" w:rsidP="00E1757E">
            <w:r w:rsidRPr="0021044A">
              <w:t>Sel (milieux littoraux)</w:t>
            </w:r>
          </w:p>
        </w:tc>
        <w:tc>
          <w:tcPr>
            <w:tcW w:w="6804" w:type="dxa"/>
          </w:tcPr>
          <w:p w:rsidR="00336EC4" w:rsidRPr="0021044A" w:rsidRDefault="00336EC4" w:rsidP="00E1757E">
            <w:r w:rsidRPr="0021044A">
              <w:t xml:space="preserve">.Salinité satisfaisante des eaux superficielles et souterraines ? </w:t>
            </w:r>
          </w:p>
        </w:tc>
      </w:tr>
      <w:tr w:rsidR="00336EC4" w:rsidRPr="0021044A" w:rsidTr="00506A9E">
        <w:tc>
          <w:tcPr>
            <w:tcW w:w="9606" w:type="dxa"/>
            <w:gridSpan w:val="3"/>
          </w:tcPr>
          <w:p w:rsidR="00336EC4" w:rsidRPr="002C0ED5" w:rsidRDefault="00336EC4" w:rsidP="00E1757E">
            <w:pPr>
              <w:rPr>
                <w:b/>
              </w:rPr>
            </w:pPr>
            <w:r w:rsidRPr="002C0ED5">
              <w:rPr>
                <w:b/>
              </w:rPr>
              <w:t>Flux biologiques</w:t>
            </w:r>
          </w:p>
        </w:tc>
      </w:tr>
      <w:tr w:rsidR="00336EC4" w:rsidRPr="0021044A" w:rsidTr="00506A9E">
        <w:tc>
          <w:tcPr>
            <w:tcW w:w="250" w:type="dxa"/>
          </w:tcPr>
          <w:p w:rsidR="00336EC4" w:rsidRPr="0021044A" w:rsidRDefault="00336EC4" w:rsidP="00E1757E"/>
        </w:tc>
        <w:tc>
          <w:tcPr>
            <w:tcW w:w="2552" w:type="dxa"/>
          </w:tcPr>
          <w:p w:rsidR="00336EC4" w:rsidRPr="0021044A" w:rsidRDefault="00336EC4" w:rsidP="00E1757E">
            <w:r w:rsidRPr="0021044A">
              <w:t>Connexions écologiques</w:t>
            </w:r>
          </w:p>
        </w:tc>
        <w:tc>
          <w:tcPr>
            <w:tcW w:w="6804" w:type="dxa"/>
          </w:tcPr>
          <w:p w:rsidR="00336EC4" w:rsidRPr="0021044A" w:rsidRDefault="00336EC4" w:rsidP="00E1757E">
            <w:r w:rsidRPr="0021044A">
              <w:t>.Maintien de connexions correctes avec les zones humides les plus proches ?</w:t>
            </w:r>
          </w:p>
        </w:tc>
      </w:tr>
      <w:tr w:rsidR="00336EC4" w:rsidRPr="0021044A" w:rsidTr="00506A9E">
        <w:tc>
          <w:tcPr>
            <w:tcW w:w="250" w:type="dxa"/>
          </w:tcPr>
          <w:p w:rsidR="00336EC4" w:rsidRPr="0021044A" w:rsidRDefault="00336EC4" w:rsidP="00E1757E"/>
        </w:tc>
        <w:tc>
          <w:tcPr>
            <w:tcW w:w="2552" w:type="dxa"/>
          </w:tcPr>
          <w:p w:rsidR="00336EC4" w:rsidRPr="0021044A" w:rsidRDefault="00336EC4" w:rsidP="00E1757E">
            <w:r w:rsidRPr="0021044A">
              <w:t>Flux d’espèces invasives</w:t>
            </w:r>
          </w:p>
        </w:tc>
        <w:tc>
          <w:tcPr>
            <w:tcW w:w="6804" w:type="dxa"/>
          </w:tcPr>
          <w:p w:rsidR="00336EC4" w:rsidRPr="0021044A" w:rsidRDefault="00336EC4" w:rsidP="00E1757E">
            <w:r w:rsidRPr="0021044A">
              <w:t>.Présence importante d’espèces invasives ?</w:t>
            </w:r>
          </w:p>
        </w:tc>
      </w:tr>
    </w:tbl>
    <w:p w:rsidR="00336EC4" w:rsidRDefault="00336EC4" w:rsidP="00E1757E"/>
    <w:p w:rsidR="00336EC4" w:rsidRPr="0021044A" w:rsidRDefault="00336EC4" w:rsidP="00E1757E">
      <w:pPr>
        <w:pStyle w:val="Titre3"/>
      </w:pPr>
      <w:r w:rsidRPr="0021044A">
        <w:t>Identifier les dysfonctionnements, leurs causes et leurs conséquences</w:t>
      </w:r>
    </w:p>
    <w:p w:rsidR="00336EC4" w:rsidRPr="0021044A" w:rsidRDefault="00336EC4" w:rsidP="002C0ED5">
      <w:pPr>
        <w:rPr>
          <w:szCs w:val="20"/>
        </w:rPr>
      </w:pPr>
      <w:r w:rsidRPr="0021044A">
        <w:rPr>
          <w:szCs w:val="20"/>
        </w:rPr>
        <w:t xml:space="preserve">Le diagnostic du site doit identifier les </w:t>
      </w:r>
      <w:r w:rsidRPr="0021044A">
        <w:t>dysfonctionnements à l’origine de la dégradation des fonctions et des services rendus par la zone humide. Il s’agira de remettre en ordre logique</w:t>
      </w:r>
      <w:r w:rsidRPr="0021044A">
        <w:rPr>
          <w:szCs w:val="20"/>
        </w:rPr>
        <w:t xml:space="preserve"> les causes, le processus impactés et les conséquences (structure, flux, phénomènes dyn</w:t>
      </w:r>
      <w:r>
        <w:rPr>
          <w:szCs w:val="20"/>
        </w:rPr>
        <w:t>amiques, fonctions et services).</w:t>
      </w:r>
    </w:p>
    <w:p w:rsidR="00336EC4" w:rsidRPr="0021044A" w:rsidRDefault="00336EC4" w:rsidP="002C0ED5">
      <w:r w:rsidRPr="0021044A">
        <w:t xml:space="preserve">Il sera utile de distinguer les dysfonctionnements liés à des phénomènes naturels et ceux liés à une activité humaine </w:t>
      </w:r>
      <w:r>
        <w:t>donnée</w:t>
      </w:r>
      <w:r w:rsidRPr="0021044A">
        <w:t xml:space="preserve">. </w:t>
      </w:r>
    </w:p>
    <w:p w:rsidR="00336EC4" w:rsidRPr="0021044A" w:rsidRDefault="00336EC4" w:rsidP="00E1757E"/>
    <w:p w:rsidR="00336EC4" w:rsidRPr="0021044A" w:rsidRDefault="00336EC4" w:rsidP="00E1757E">
      <w:r w:rsidRPr="0021044A">
        <w:rPr>
          <w:u w:val="single"/>
        </w:rPr>
        <w:t>Ci-dessous</w:t>
      </w:r>
      <w:r w:rsidRPr="0021044A">
        <w:t> : exemple de chaines de relation sur une zone humide en cours de boisement</w:t>
      </w:r>
    </w:p>
    <w:p w:rsidR="00336EC4" w:rsidRDefault="00336EC4" w:rsidP="00B968A0">
      <w:pPr>
        <w:jc w:val="left"/>
      </w:pPr>
      <w:r>
        <w:rPr>
          <w:noProof/>
          <w:lang w:eastAsia="fr-FR"/>
        </w:rPr>
        <w:drawing>
          <wp:inline distT="0" distB="0" distL="0" distR="0" wp14:anchorId="7F98695A" wp14:editId="150EAFCD">
            <wp:extent cx="5669280" cy="4660479"/>
            <wp:effectExtent l="0" t="0" r="7620" b="6985"/>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ines relation sur ZH en cours de boisement-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89092" cy="4676766"/>
                    </a:xfrm>
                    <a:prstGeom prst="rect">
                      <a:avLst/>
                    </a:prstGeom>
                  </pic:spPr>
                </pic:pic>
              </a:graphicData>
            </a:graphic>
          </wp:inline>
        </w:drawing>
      </w:r>
    </w:p>
    <w:p w:rsidR="00336EC4" w:rsidRDefault="00336EC4" w:rsidP="00E1757E"/>
    <w:tbl>
      <w:tblPr>
        <w:tblStyle w:val="Grilledutableau"/>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F5FB"/>
        <w:tblLook w:val="04A0" w:firstRow="1" w:lastRow="0" w:firstColumn="1" w:lastColumn="0" w:noHBand="0" w:noVBand="1"/>
      </w:tblPr>
      <w:tblGrid>
        <w:gridCol w:w="4253"/>
        <w:gridCol w:w="5386"/>
      </w:tblGrid>
      <w:tr w:rsidR="00336EC4" w:rsidTr="00ED1846">
        <w:tc>
          <w:tcPr>
            <w:tcW w:w="9639" w:type="dxa"/>
            <w:gridSpan w:val="2"/>
            <w:shd w:val="clear" w:color="auto" w:fill="EFF5FB"/>
          </w:tcPr>
          <w:p w:rsidR="00336EC4" w:rsidRPr="00F658A9" w:rsidRDefault="00336EC4" w:rsidP="00E1757E">
            <w:pPr>
              <w:pStyle w:val="TitreExemple"/>
            </w:pPr>
            <w:r w:rsidRPr="00506A9E">
              <w:t>Exemple d’application sur la gravière de Geneuille (Doubs)</w:t>
            </w:r>
          </w:p>
          <w:p w:rsidR="00336EC4" w:rsidRPr="00F658A9" w:rsidRDefault="00336EC4" w:rsidP="00336EC4">
            <w:pPr>
              <w:pStyle w:val="Renvoiexemple"/>
              <w:rPr>
                <w:b/>
              </w:rPr>
            </w:pPr>
            <w:r w:rsidRPr="00F658A9">
              <w:t>Le contexte et la présentation du site sont disponibles dans le cahier technique n°2 : Eléments techniques pour l’identification de l’EBF</w:t>
            </w:r>
          </w:p>
          <w:p w:rsidR="00336EC4" w:rsidRPr="00247E65" w:rsidRDefault="00336EC4" w:rsidP="00336EC4">
            <w:pPr>
              <w:pStyle w:val="Renvoiexemple"/>
            </w:pPr>
            <w:r w:rsidRPr="00247E65">
              <w:t>Pour avoir une présentation plus complète du site, consulter la fiche n°04 dans le document Retours d’expériences sur les bassins Rhône Méditerranée et Corse.</w:t>
            </w:r>
          </w:p>
        </w:tc>
      </w:tr>
      <w:tr w:rsidR="00336EC4" w:rsidTr="00ED1846">
        <w:tc>
          <w:tcPr>
            <w:tcW w:w="4253" w:type="dxa"/>
            <w:shd w:val="clear" w:color="auto" w:fill="EFF5FB"/>
          </w:tcPr>
          <w:p w:rsidR="00336EC4" w:rsidRPr="00E1757E" w:rsidRDefault="00336EC4" w:rsidP="00E1757E">
            <w:pPr>
              <w:pStyle w:val="NormalExemple"/>
              <w:rPr>
                <w:b/>
              </w:rPr>
            </w:pPr>
            <w:r w:rsidRPr="00E1757E">
              <w:rPr>
                <w:b/>
              </w:rPr>
              <w:t>Evaluation fonctionnelle</w:t>
            </w:r>
          </w:p>
          <w:p w:rsidR="00336EC4" w:rsidRPr="00506A9E" w:rsidRDefault="00336EC4" w:rsidP="00E1757E">
            <w:pPr>
              <w:pStyle w:val="NormalExemple"/>
            </w:pPr>
            <w:r>
              <w:t>C</w:t>
            </w:r>
            <w:r w:rsidRPr="00506A9E">
              <w:t>ette analyse permet de résumer les caractères fonctionnels du site :</w:t>
            </w:r>
          </w:p>
          <w:p w:rsidR="00336EC4" w:rsidRDefault="00336EC4" w:rsidP="00336EC4">
            <w:pPr>
              <w:pStyle w:val="NormalExemple"/>
              <w:numPr>
                <w:ilvl w:val="0"/>
                <w:numId w:val="5"/>
              </w:numPr>
              <w:ind w:left="318" w:hanging="284"/>
            </w:pPr>
            <w:r w:rsidRPr="002C0ED5">
              <w:rPr>
                <w:u w:val="single"/>
              </w:rPr>
              <w:t>Structure, composition</w:t>
            </w:r>
            <w:r w:rsidRPr="00ED1846">
              <w:t xml:space="preserve"> : </w:t>
            </w:r>
            <w:r>
              <w:t>l</w:t>
            </w:r>
            <w:r w:rsidRPr="00ED1846">
              <w:t xml:space="preserve">a zone humide correspond à la juxtaposition de trois entités : une ancienne gravière en eau, un ruisseau (Jonchet) et un cours d’eau de taille moyenne dans sa plaine alluviale </w:t>
            </w:r>
            <w:r>
              <w:t>(Ognon).</w:t>
            </w:r>
          </w:p>
          <w:p w:rsidR="00336EC4" w:rsidRPr="00B55993" w:rsidRDefault="00336EC4" w:rsidP="00336EC4">
            <w:pPr>
              <w:pStyle w:val="NormalExemple"/>
              <w:numPr>
                <w:ilvl w:val="0"/>
                <w:numId w:val="5"/>
              </w:numPr>
              <w:ind w:left="318" w:hanging="284"/>
            </w:pPr>
            <w:r w:rsidRPr="002C0ED5">
              <w:rPr>
                <w:u w:val="single"/>
              </w:rPr>
              <w:t>Flux</w:t>
            </w:r>
            <w:r>
              <w:t> : l</w:t>
            </w:r>
            <w:r w:rsidRPr="00506A9E">
              <w:t>es flux proviennent de la nappe (alimentation de la gravière), du Jonchet (flux d’eau et de pollution), et de l’Ognon (alimentation de la nappe en hautes eaux, inondations…). Ces flux sont modifiés par les barrages de l’Ognon, la modification du cours du Jonchet</w:t>
            </w:r>
            <w:r>
              <w:t xml:space="preserve"> (qui contourne la gravière).  </w:t>
            </w:r>
          </w:p>
        </w:tc>
        <w:tc>
          <w:tcPr>
            <w:tcW w:w="5386" w:type="dxa"/>
            <w:shd w:val="clear" w:color="auto" w:fill="EFF5FB"/>
            <w:vAlign w:val="center"/>
          </w:tcPr>
          <w:p w:rsidR="00336EC4" w:rsidRPr="00B55993" w:rsidRDefault="00336EC4" w:rsidP="00E1757E">
            <w:pPr>
              <w:pStyle w:val="NormalExemple"/>
            </w:pPr>
            <w:r>
              <w:rPr>
                <w:noProof/>
                <w:lang w:eastAsia="fr-FR"/>
              </w:rPr>
              <w:drawing>
                <wp:inline distT="0" distB="0" distL="0" distR="0" wp14:anchorId="6F7AFE59" wp14:editId="5C7C82FB">
                  <wp:extent cx="3275885" cy="2314575"/>
                  <wp:effectExtent l="0" t="0" r="1270" b="0"/>
                  <wp:docPr id="103" name="Image 103" descr="X:\2_Dossiers\INV\ZH\RMCZH PG\PdG\_Synthèse\04_Geneuille\Illustrations\Schémas\EBF Geneuille-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X:\2_Dossiers\INV\ZH\RMCZH PG\PdG\_Synthèse\04_Geneuille\Illustrations\Schémas\EBF Geneuille-v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77853" cy="2315965"/>
                          </a:xfrm>
                          <a:prstGeom prst="rect">
                            <a:avLst/>
                          </a:prstGeom>
                          <a:noFill/>
                          <a:ln>
                            <a:noFill/>
                          </a:ln>
                        </pic:spPr>
                      </pic:pic>
                    </a:graphicData>
                  </a:graphic>
                </wp:inline>
              </w:drawing>
            </w:r>
          </w:p>
        </w:tc>
      </w:tr>
      <w:tr w:rsidR="00336EC4" w:rsidTr="00E1757E">
        <w:tc>
          <w:tcPr>
            <w:tcW w:w="9639" w:type="dxa"/>
            <w:gridSpan w:val="2"/>
            <w:shd w:val="clear" w:color="auto" w:fill="EFF5FB"/>
          </w:tcPr>
          <w:p w:rsidR="00336EC4" w:rsidRPr="00ED1846" w:rsidRDefault="00336EC4" w:rsidP="00336EC4">
            <w:pPr>
              <w:pStyle w:val="NormalExemple"/>
              <w:numPr>
                <w:ilvl w:val="0"/>
                <w:numId w:val="5"/>
              </w:numPr>
              <w:ind w:left="318" w:hanging="284"/>
            </w:pPr>
            <w:r w:rsidRPr="002C0ED5">
              <w:rPr>
                <w:u w:val="single"/>
              </w:rPr>
              <w:t>Phénomènes dynamiques</w:t>
            </w:r>
            <w:r w:rsidRPr="00ED1846">
              <w:t xml:space="preserve"> : </w:t>
            </w:r>
            <w:r>
              <w:t>l</w:t>
            </w:r>
            <w:r w:rsidRPr="00ED1846">
              <w:t xml:space="preserve">e site est marqué par quelques dynamiques majeures : </w:t>
            </w:r>
          </w:p>
          <w:p w:rsidR="00336EC4" w:rsidRPr="00ED1846" w:rsidRDefault="00336EC4" w:rsidP="00336EC4">
            <w:pPr>
              <w:pStyle w:val="NormalExemple"/>
              <w:numPr>
                <w:ilvl w:val="0"/>
                <w:numId w:val="6"/>
              </w:numPr>
            </w:pPr>
            <w:r w:rsidRPr="00ED1846">
              <w:t xml:space="preserve">Successions végétales : la végétation de la gravière évolue spontanément, en l’absence de phénomène de régénération naturelle. </w:t>
            </w:r>
          </w:p>
          <w:p w:rsidR="00336EC4" w:rsidRPr="00ED1846" w:rsidRDefault="00336EC4" w:rsidP="00336EC4">
            <w:pPr>
              <w:pStyle w:val="NormalExemple"/>
              <w:numPr>
                <w:ilvl w:val="0"/>
                <w:numId w:val="6"/>
              </w:numPr>
            </w:pPr>
            <w:r w:rsidRPr="00ED1846">
              <w:t>Crues de l’Ognon : les crues sont à l’origine d’une certaine dynamique latérale de la rivière (érosion des rives).</w:t>
            </w:r>
          </w:p>
          <w:p w:rsidR="00336EC4" w:rsidRPr="00ED1846" w:rsidRDefault="00336EC4" w:rsidP="00336EC4">
            <w:pPr>
              <w:pStyle w:val="NormalExemple"/>
              <w:numPr>
                <w:ilvl w:val="0"/>
                <w:numId w:val="5"/>
              </w:numPr>
              <w:ind w:left="318" w:hanging="284"/>
            </w:pPr>
            <w:r w:rsidRPr="002C0ED5">
              <w:rPr>
                <w:u w:val="single"/>
              </w:rPr>
              <w:t>Fonctions et services</w:t>
            </w:r>
            <w:r w:rsidRPr="00ED1846">
              <w:t xml:space="preserve"> : </w:t>
            </w:r>
            <w:r>
              <w:t>l</w:t>
            </w:r>
            <w:r w:rsidRPr="00ED1846">
              <w:t xml:space="preserve">a zone humide assure certaines fonctions et services  </w:t>
            </w:r>
          </w:p>
          <w:p w:rsidR="00336EC4" w:rsidRPr="00ED1846" w:rsidRDefault="00336EC4" w:rsidP="00336EC4">
            <w:pPr>
              <w:pStyle w:val="NormalExemple"/>
              <w:numPr>
                <w:ilvl w:val="0"/>
                <w:numId w:val="6"/>
              </w:numPr>
            </w:pPr>
            <w:r w:rsidRPr="00ED1846">
              <w:t>Alimentation en eau potable : présence d’un captage en nappe</w:t>
            </w:r>
          </w:p>
          <w:p w:rsidR="00336EC4" w:rsidRPr="00ED1846" w:rsidRDefault="00336EC4" w:rsidP="00336EC4">
            <w:pPr>
              <w:pStyle w:val="NormalExemple"/>
              <w:numPr>
                <w:ilvl w:val="0"/>
                <w:numId w:val="6"/>
              </w:numPr>
            </w:pPr>
            <w:r w:rsidRPr="00ED1846">
              <w:t>Expansion des crues</w:t>
            </w:r>
          </w:p>
          <w:p w:rsidR="00336EC4" w:rsidRPr="00ED1846" w:rsidRDefault="00336EC4" w:rsidP="00336EC4">
            <w:pPr>
              <w:pStyle w:val="NormalExemple"/>
              <w:numPr>
                <w:ilvl w:val="0"/>
                <w:numId w:val="6"/>
              </w:numPr>
            </w:pPr>
            <w:r w:rsidRPr="00ED1846">
              <w:t>Biodiversité : nature ordinaire</w:t>
            </w:r>
          </w:p>
          <w:p w:rsidR="00336EC4" w:rsidRPr="00ED1846" w:rsidRDefault="00336EC4" w:rsidP="00336EC4">
            <w:pPr>
              <w:pStyle w:val="NormalExemple"/>
              <w:numPr>
                <w:ilvl w:val="0"/>
                <w:numId w:val="6"/>
              </w:numPr>
            </w:pPr>
            <w:r w:rsidRPr="00ED1846">
              <w:t>Détente : promenade…</w:t>
            </w:r>
          </w:p>
          <w:p w:rsidR="00336EC4" w:rsidRPr="00ED1846" w:rsidRDefault="00336EC4" w:rsidP="00E1757E">
            <w:pPr>
              <w:pStyle w:val="NormalExemple"/>
            </w:pPr>
          </w:p>
          <w:p w:rsidR="00336EC4" w:rsidRPr="00E1757E" w:rsidRDefault="00336EC4" w:rsidP="00E1757E">
            <w:pPr>
              <w:pStyle w:val="NormalExemple"/>
              <w:rPr>
                <w:b/>
              </w:rPr>
            </w:pPr>
            <w:r w:rsidRPr="00E1757E">
              <w:rPr>
                <w:b/>
              </w:rPr>
              <w:t>Evaluation de l’état de la zone humide</w:t>
            </w:r>
          </w:p>
          <w:p w:rsidR="00336EC4" w:rsidRPr="00ED1846" w:rsidRDefault="00336EC4" w:rsidP="00E1757E">
            <w:pPr>
              <w:pStyle w:val="NormalExemple"/>
            </w:pPr>
            <w:r w:rsidRPr="00ED1846">
              <w:t>Il est difficile de déterminer un état de référence pour cette zone humide dont les caractères résultent très largement de l’activité humaine (plan d’eau issu de l’extraction). L’état de référence de l’Ognon pourrait être celui qui préexistait aux barrages qui en ponctuent le cours.</w:t>
            </w:r>
          </w:p>
          <w:p w:rsidR="00336EC4" w:rsidRPr="00ED1846" w:rsidRDefault="00336EC4" w:rsidP="00E1757E">
            <w:pPr>
              <w:pStyle w:val="NormalExemple"/>
            </w:pPr>
            <w:r w:rsidRPr="00ED1846">
              <w:t>L’état de cette zone humide peut être considéré comme assez moyen.</w:t>
            </w:r>
          </w:p>
          <w:p w:rsidR="00336EC4" w:rsidRPr="00ED1846" w:rsidRDefault="00336EC4" w:rsidP="00336EC4">
            <w:pPr>
              <w:pStyle w:val="NormalExemple"/>
              <w:numPr>
                <w:ilvl w:val="0"/>
                <w:numId w:val="6"/>
              </w:numPr>
            </w:pPr>
            <w:r w:rsidRPr="00ED1846">
              <w:t>Les fonctions hydriques ne sont pas très fortes (large déconnexion entre le site et les cours d’eau)</w:t>
            </w:r>
          </w:p>
          <w:p w:rsidR="00336EC4" w:rsidRPr="00ED1846" w:rsidRDefault="00336EC4" w:rsidP="00336EC4">
            <w:pPr>
              <w:pStyle w:val="NormalExemple"/>
              <w:numPr>
                <w:ilvl w:val="0"/>
                <w:numId w:val="6"/>
              </w:numPr>
            </w:pPr>
            <w:r w:rsidRPr="00ED1846">
              <w:t>Les fonctions physiques et biogéophysiques sont en partie dégradées par la pollution</w:t>
            </w:r>
          </w:p>
          <w:p w:rsidR="00336EC4" w:rsidRPr="00ED1846" w:rsidRDefault="00336EC4" w:rsidP="00336EC4">
            <w:pPr>
              <w:pStyle w:val="NormalExemple"/>
              <w:numPr>
                <w:ilvl w:val="0"/>
                <w:numId w:val="6"/>
              </w:numPr>
            </w:pPr>
            <w:r w:rsidRPr="00ED1846">
              <w:t>Les fonctions biologiques correspondent à une nature ordinaire</w:t>
            </w:r>
          </w:p>
          <w:p w:rsidR="00336EC4" w:rsidRDefault="00336EC4" w:rsidP="00E1757E">
            <w:pPr>
              <w:pStyle w:val="NormalExemple"/>
            </w:pPr>
            <w:r w:rsidRPr="00ED1846">
              <w:t>L’évolution de ce site n’est pas favorable, à cause de la persistance des flux polluants et de la faiblesse des mécanismes de régénération des milieux (évolution « à sens unique » de la gravière, faible dynamique de l’Ognon).</w:t>
            </w:r>
          </w:p>
          <w:p w:rsidR="00336EC4" w:rsidRDefault="00336EC4" w:rsidP="000C69B9">
            <w:pPr>
              <w:pStyle w:val="NormalExemple"/>
              <w:spacing w:before="240"/>
              <w:rPr>
                <w:noProof/>
                <w:lang w:eastAsia="fr-FR"/>
              </w:rPr>
            </w:pPr>
            <w:r w:rsidRPr="00E1757E">
              <w:rPr>
                <w:b/>
              </w:rPr>
              <w:t>Principaux processus en jeu</w:t>
            </w:r>
          </w:p>
        </w:tc>
      </w:tr>
      <w:tr w:rsidR="00336EC4" w:rsidTr="003768D0">
        <w:trPr>
          <w:trHeight w:val="512"/>
        </w:trPr>
        <w:tc>
          <w:tcPr>
            <w:tcW w:w="9639" w:type="dxa"/>
            <w:gridSpan w:val="2"/>
            <w:shd w:val="clear" w:color="auto" w:fill="EFF5FB"/>
          </w:tcPr>
          <w:tbl>
            <w:tblPr>
              <w:tblStyle w:val="Grilledutableau"/>
              <w:tblW w:w="0" w:type="auto"/>
              <w:tblLook w:val="04A0" w:firstRow="1" w:lastRow="0" w:firstColumn="1" w:lastColumn="0" w:noHBand="0" w:noVBand="1"/>
            </w:tblPr>
            <w:tblGrid>
              <w:gridCol w:w="2354"/>
              <w:gridCol w:w="2355"/>
              <w:gridCol w:w="2352"/>
              <w:gridCol w:w="2352"/>
            </w:tblGrid>
            <w:tr w:rsidR="00336EC4" w:rsidTr="003768D0">
              <w:tc>
                <w:tcPr>
                  <w:tcW w:w="2354" w:type="dxa"/>
                </w:tcPr>
                <w:p w:rsidR="00336EC4" w:rsidRPr="00E1757E" w:rsidRDefault="00336EC4" w:rsidP="00E1757E">
                  <w:pPr>
                    <w:pStyle w:val="NormalExemple"/>
                    <w:spacing w:before="0" w:after="0"/>
                    <w:rPr>
                      <w:b/>
                      <w:sz w:val="18"/>
                      <w:szCs w:val="18"/>
                    </w:rPr>
                  </w:pPr>
                  <w:r w:rsidRPr="00E1757E">
                    <w:rPr>
                      <w:b/>
                      <w:sz w:val="18"/>
                      <w:szCs w:val="18"/>
                    </w:rPr>
                    <w:t>Processus</w:t>
                  </w:r>
                </w:p>
              </w:tc>
              <w:tc>
                <w:tcPr>
                  <w:tcW w:w="2355" w:type="dxa"/>
                </w:tcPr>
                <w:p w:rsidR="00336EC4" w:rsidRPr="00E1757E" w:rsidRDefault="00336EC4" w:rsidP="00E1757E">
                  <w:pPr>
                    <w:pStyle w:val="NormalExemple"/>
                    <w:spacing w:before="0" w:after="0"/>
                    <w:rPr>
                      <w:b/>
                      <w:sz w:val="18"/>
                      <w:szCs w:val="18"/>
                    </w:rPr>
                  </w:pPr>
                  <w:r w:rsidRPr="00E1757E">
                    <w:rPr>
                      <w:b/>
                      <w:sz w:val="18"/>
                      <w:szCs w:val="18"/>
                    </w:rPr>
                    <w:t>Causes</w:t>
                  </w:r>
                </w:p>
              </w:tc>
              <w:tc>
                <w:tcPr>
                  <w:tcW w:w="2352" w:type="dxa"/>
                </w:tcPr>
                <w:p w:rsidR="00336EC4" w:rsidRPr="00E1757E" w:rsidRDefault="00336EC4" w:rsidP="00B7013C">
                  <w:pPr>
                    <w:pStyle w:val="NormalExemple"/>
                    <w:spacing w:before="0" w:after="0"/>
                    <w:jc w:val="left"/>
                    <w:rPr>
                      <w:b/>
                      <w:sz w:val="18"/>
                      <w:szCs w:val="18"/>
                    </w:rPr>
                  </w:pPr>
                  <w:r w:rsidRPr="00E1757E">
                    <w:rPr>
                      <w:b/>
                      <w:sz w:val="18"/>
                      <w:szCs w:val="18"/>
                    </w:rPr>
                    <w:t>Phénomènes induits</w:t>
                  </w:r>
                </w:p>
              </w:tc>
              <w:tc>
                <w:tcPr>
                  <w:tcW w:w="2352" w:type="dxa"/>
                </w:tcPr>
                <w:p w:rsidR="00336EC4" w:rsidRPr="00E1757E" w:rsidRDefault="00336EC4" w:rsidP="00B7013C">
                  <w:pPr>
                    <w:pStyle w:val="NormalExemple"/>
                    <w:spacing w:before="0" w:after="0"/>
                    <w:jc w:val="left"/>
                    <w:rPr>
                      <w:b/>
                      <w:sz w:val="18"/>
                      <w:szCs w:val="18"/>
                    </w:rPr>
                  </w:pPr>
                  <w:r w:rsidRPr="00E1757E">
                    <w:rPr>
                      <w:b/>
                      <w:sz w:val="18"/>
                      <w:szCs w:val="18"/>
                    </w:rPr>
                    <w:t>Conséquences sur les fonctions et les services</w:t>
                  </w:r>
                </w:p>
              </w:tc>
            </w:tr>
            <w:tr w:rsidR="00336EC4" w:rsidTr="003768D0">
              <w:tc>
                <w:tcPr>
                  <w:tcW w:w="2354" w:type="dxa"/>
                </w:tcPr>
                <w:p w:rsidR="00336EC4" w:rsidRPr="00E1757E" w:rsidRDefault="00336EC4" w:rsidP="00E1757E">
                  <w:pPr>
                    <w:pStyle w:val="NormalExemple"/>
                    <w:spacing w:before="0" w:after="0"/>
                    <w:rPr>
                      <w:sz w:val="18"/>
                      <w:szCs w:val="18"/>
                    </w:rPr>
                  </w:pPr>
                  <w:r w:rsidRPr="00E1757E">
                    <w:rPr>
                      <w:sz w:val="18"/>
                      <w:szCs w:val="18"/>
                    </w:rPr>
                    <w:t>Création d’un plan d’eau</w:t>
                  </w:r>
                </w:p>
              </w:tc>
              <w:tc>
                <w:tcPr>
                  <w:tcW w:w="2355" w:type="dxa"/>
                </w:tcPr>
                <w:p w:rsidR="00336EC4" w:rsidRPr="00E1757E" w:rsidRDefault="00336EC4" w:rsidP="00E1757E">
                  <w:pPr>
                    <w:pStyle w:val="NormalExemple"/>
                    <w:spacing w:before="0" w:after="0"/>
                    <w:rPr>
                      <w:sz w:val="18"/>
                      <w:szCs w:val="18"/>
                    </w:rPr>
                  </w:pPr>
                  <w:r w:rsidRPr="00E1757E">
                    <w:rPr>
                      <w:sz w:val="18"/>
                      <w:szCs w:val="18"/>
                    </w:rPr>
                    <w:t>Extraction des sédiments</w:t>
                  </w:r>
                </w:p>
              </w:tc>
              <w:tc>
                <w:tcPr>
                  <w:tcW w:w="2352" w:type="dxa"/>
                </w:tcPr>
                <w:p w:rsidR="00336EC4" w:rsidRPr="00E1757E" w:rsidRDefault="00336EC4" w:rsidP="00B7013C">
                  <w:pPr>
                    <w:pStyle w:val="NormalExemple"/>
                    <w:spacing w:before="0" w:after="0"/>
                    <w:jc w:val="left"/>
                    <w:rPr>
                      <w:sz w:val="18"/>
                      <w:szCs w:val="18"/>
                    </w:rPr>
                  </w:pPr>
                  <w:r w:rsidRPr="00E1757E">
                    <w:rPr>
                      <w:sz w:val="18"/>
                      <w:szCs w:val="18"/>
                    </w:rPr>
                    <w:t>Destruction des milieux préexistants, création de milieux d’eau stagnante, succession écologique (boisement des berges)</w:t>
                  </w:r>
                </w:p>
              </w:tc>
              <w:tc>
                <w:tcPr>
                  <w:tcW w:w="2352" w:type="dxa"/>
                </w:tcPr>
                <w:p w:rsidR="00336EC4" w:rsidRPr="00E1757E" w:rsidRDefault="00336EC4" w:rsidP="00B7013C">
                  <w:pPr>
                    <w:pStyle w:val="NormalExemple"/>
                    <w:spacing w:before="0" w:after="0"/>
                    <w:jc w:val="left"/>
                    <w:rPr>
                      <w:sz w:val="18"/>
                      <w:szCs w:val="18"/>
                    </w:rPr>
                  </w:pPr>
                  <w:r w:rsidRPr="00E1757E">
                    <w:rPr>
                      <w:sz w:val="18"/>
                      <w:szCs w:val="18"/>
                    </w:rPr>
                    <w:t>Mise à jour de la nappe</w:t>
                  </w:r>
                </w:p>
                <w:p w:rsidR="00336EC4" w:rsidRPr="00E1757E" w:rsidRDefault="00336EC4" w:rsidP="00B7013C">
                  <w:pPr>
                    <w:pStyle w:val="NormalExemple"/>
                    <w:spacing w:before="0" w:after="0"/>
                    <w:jc w:val="left"/>
                    <w:rPr>
                      <w:sz w:val="18"/>
                      <w:szCs w:val="18"/>
                    </w:rPr>
                  </w:pPr>
                  <w:r w:rsidRPr="00E1757E">
                    <w:rPr>
                      <w:sz w:val="18"/>
                      <w:szCs w:val="18"/>
                    </w:rPr>
                    <w:t>Modification de la biodiversité</w:t>
                  </w:r>
                </w:p>
              </w:tc>
            </w:tr>
            <w:tr w:rsidR="00336EC4" w:rsidTr="003768D0">
              <w:tc>
                <w:tcPr>
                  <w:tcW w:w="2354" w:type="dxa"/>
                </w:tcPr>
                <w:p w:rsidR="00336EC4" w:rsidRPr="00E1757E" w:rsidRDefault="00336EC4" w:rsidP="00E1757E">
                  <w:pPr>
                    <w:pStyle w:val="NormalExemple"/>
                    <w:spacing w:before="0" w:after="0"/>
                    <w:rPr>
                      <w:sz w:val="18"/>
                      <w:szCs w:val="18"/>
                    </w:rPr>
                  </w:pPr>
                  <w:r w:rsidRPr="00E1757E">
                    <w:rPr>
                      <w:sz w:val="18"/>
                      <w:szCs w:val="18"/>
                    </w:rPr>
                    <w:t>Pollution et eutrophisation</w:t>
                  </w:r>
                </w:p>
              </w:tc>
              <w:tc>
                <w:tcPr>
                  <w:tcW w:w="2355" w:type="dxa"/>
                </w:tcPr>
                <w:p w:rsidR="00336EC4" w:rsidRPr="00E1757E" w:rsidRDefault="00336EC4" w:rsidP="00E1757E">
                  <w:pPr>
                    <w:pStyle w:val="NormalExemple"/>
                    <w:spacing w:before="0" w:after="0"/>
                    <w:rPr>
                      <w:sz w:val="18"/>
                      <w:szCs w:val="18"/>
                    </w:rPr>
                  </w:pPr>
                  <w:r w:rsidRPr="00E1757E">
                    <w:rPr>
                      <w:sz w:val="18"/>
                      <w:szCs w:val="18"/>
                    </w:rPr>
                    <w:t>Rejets dans le Jonchet</w:t>
                  </w:r>
                </w:p>
              </w:tc>
              <w:tc>
                <w:tcPr>
                  <w:tcW w:w="2352" w:type="dxa"/>
                </w:tcPr>
                <w:p w:rsidR="00336EC4" w:rsidRPr="00E1757E" w:rsidRDefault="00336EC4" w:rsidP="00B7013C">
                  <w:pPr>
                    <w:pStyle w:val="NormalExemple"/>
                    <w:spacing w:before="0" w:after="0"/>
                    <w:jc w:val="left"/>
                    <w:rPr>
                      <w:sz w:val="18"/>
                      <w:szCs w:val="18"/>
                    </w:rPr>
                  </w:pPr>
                  <w:r w:rsidRPr="00E1757E">
                    <w:rPr>
                      <w:sz w:val="18"/>
                      <w:szCs w:val="18"/>
                    </w:rPr>
                    <w:t>Pollution trophique et toxique ponctuelle de la gravière et de l’ensemble des milieux, en connexion lors des crues</w:t>
                  </w:r>
                </w:p>
              </w:tc>
              <w:tc>
                <w:tcPr>
                  <w:tcW w:w="2352" w:type="dxa"/>
                </w:tcPr>
                <w:p w:rsidR="00336EC4" w:rsidRPr="00E1757E" w:rsidRDefault="00336EC4" w:rsidP="00B7013C">
                  <w:pPr>
                    <w:pStyle w:val="NormalExemple"/>
                    <w:spacing w:before="0" w:after="0"/>
                    <w:jc w:val="left"/>
                    <w:rPr>
                      <w:sz w:val="18"/>
                      <w:szCs w:val="18"/>
                    </w:rPr>
                  </w:pPr>
                  <w:r w:rsidRPr="00E1757E">
                    <w:rPr>
                      <w:sz w:val="18"/>
                      <w:szCs w:val="18"/>
                    </w:rPr>
                    <w:t>Atteinte de la ressource en eau</w:t>
                  </w:r>
                </w:p>
                <w:p w:rsidR="00336EC4" w:rsidRPr="00E1757E" w:rsidRDefault="00336EC4" w:rsidP="00B7013C">
                  <w:pPr>
                    <w:pStyle w:val="NormalExemple"/>
                    <w:spacing w:before="0" w:after="0"/>
                    <w:jc w:val="left"/>
                    <w:rPr>
                      <w:sz w:val="18"/>
                      <w:szCs w:val="18"/>
                    </w:rPr>
                  </w:pPr>
                  <w:r w:rsidRPr="00E1757E">
                    <w:rPr>
                      <w:sz w:val="18"/>
                      <w:szCs w:val="18"/>
                    </w:rPr>
                    <w:t>Banalisation de la biodiversité</w:t>
                  </w:r>
                </w:p>
              </w:tc>
            </w:tr>
            <w:tr w:rsidR="00336EC4" w:rsidTr="003768D0">
              <w:tc>
                <w:tcPr>
                  <w:tcW w:w="2354" w:type="dxa"/>
                </w:tcPr>
                <w:p w:rsidR="00336EC4" w:rsidRPr="00E1757E" w:rsidRDefault="00336EC4" w:rsidP="00E1757E">
                  <w:pPr>
                    <w:pStyle w:val="NormalExemple"/>
                    <w:spacing w:before="0" w:after="0"/>
                    <w:rPr>
                      <w:sz w:val="18"/>
                      <w:szCs w:val="18"/>
                    </w:rPr>
                  </w:pPr>
                  <w:r w:rsidRPr="00E1757E">
                    <w:rPr>
                      <w:sz w:val="18"/>
                      <w:szCs w:val="18"/>
                    </w:rPr>
                    <w:t>Stabilisation de la dynamique fluviale</w:t>
                  </w:r>
                </w:p>
              </w:tc>
              <w:tc>
                <w:tcPr>
                  <w:tcW w:w="2355" w:type="dxa"/>
                </w:tcPr>
                <w:p w:rsidR="00336EC4" w:rsidRPr="00E1757E" w:rsidRDefault="00336EC4" w:rsidP="00E1757E">
                  <w:pPr>
                    <w:pStyle w:val="NormalExemple"/>
                    <w:spacing w:before="0" w:after="0"/>
                    <w:rPr>
                      <w:sz w:val="18"/>
                      <w:szCs w:val="18"/>
                    </w:rPr>
                  </w:pPr>
                  <w:r w:rsidRPr="00E1757E">
                    <w:rPr>
                      <w:sz w:val="18"/>
                      <w:szCs w:val="18"/>
                    </w:rPr>
                    <w:t>Aménagement de l’Ognon (barrages…)</w:t>
                  </w:r>
                </w:p>
              </w:tc>
              <w:tc>
                <w:tcPr>
                  <w:tcW w:w="2352" w:type="dxa"/>
                </w:tcPr>
                <w:p w:rsidR="00336EC4" w:rsidRPr="00E1757E" w:rsidRDefault="00336EC4" w:rsidP="00B7013C">
                  <w:pPr>
                    <w:pStyle w:val="NormalExemple"/>
                    <w:spacing w:before="0" w:after="0"/>
                    <w:jc w:val="left"/>
                    <w:rPr>
                      <w:sz w:val="18"/>
                      <w:szCs w:val="18"/>
                    </w:rPr>
                  </w:pPr>
                  <w:r w:rsidRPr="00E1757E">
                    <w:rPr>
                      <w:sz w:val="18"/>
                      <w:szCs w:val="18"/>
                    </w:rPr>
                    <w:t>Limitation de la dynamique latérale</w:t>
                  </w:r>
                </w:p>
                <w:p w:rsidR="00336EC4" w:rsidRPr="00E1757E" w:rsidRDefault="00336EC4" w:rsidP="00B7013C">
                  <w:pPr>
                    <w:pStyle w:val="NormalExemple"/>
                    <w:spacing w:before="0" w:after="0"/>
                    <w:jc w:val="left"/>
                    <w:rPr>
                      <w:sz w:val="18"/>
                      <w:szCs w:val="18"/>
                    </w:rPr>
                  </w:pPr>
                  <w:r w:rsidRPr="00E1757E">
                    <w:rPr>
                      <w:sz w:val="18"/>
                      <w:szCs w:val="18"/>
                    </w:rPr>
                    <w:t>Régularisation des niveaux d’eau</w:t>
                  </w:r>
                </w:p>
              </w:tc>
              <w:tc>
                <w:tcPr>
                  <w:tcW w:w="2352" w:type="dxa"/>
                </w:tcPr>
                <w:p w:rsidR="00336EC4" w:rsidRPr="00E1757E" w:rsidRDefault="00336EC4" w:rsidP="00B7013C">
                  <w:pPr>
                    <w:pStyle w:val="NormalExemple"/>
                    <w:spacing w:before="0" w:after="0"/>
                    <w:jc w:val="left"/>
                    <w:rPr>
                      <w:sz w:val="18"/>
                      <w:szCs w:val="18"/>
                    </w:rPr>
                  </w:pPr>
                  <w:r w:rsidRPr="00E1757E">
                    <w:rPr>
                      <w:sz w:val="18"/>
                      <w:szCs w:val="18"/>
                    </w:rPr>
                    <w:t>Modification de la qualité des eaux (diminution des vitesses)</w:t>
                  </w:r>
                </w:p>
                <w:p w:rsidR="00336EC4" w:rsidRPr="00E1757E" w:rsidRDefault="00336EC4" w:rsidP="00B7013C">
                  <w:pPr>
                    <w:pStyle w:val="NormalExemple"/>
                    <w:spacing w:before="0" w:after="0"/>
                    <w:jc w:val="left"/>
                    <w:rPr>
                      <w:sz w:val="18"/>
                      <w:szCs w:val="18"/>
                    </w:rPr>
                  </w:pPr>
                  <w:r w:rsidRPr="00E1757E">
                    <w:rPr>
                      <w:sz w:val="18"/>
                      <w:szCs w:val="18"/>
                    </w:rPr>
                    <w:t>Modifications des relations nappe-rivière</w:t>
                  </w:r>
                </w:p>
                <w:p w:rsidR="00336EC4" w:rsidRPr="00E1757E" w:rsidRDefault="00336EC4" w:rsidP="00B7013C">
                  <w:pPr>
                    <w:pStyle w:val="NormalExemple"/>
                    <w:spacing w:before="0" w:after="0"/>
                    <w:jc w:val="left"/>
                    <w:rPr>
                      <w:sz w:val="18"/>
                      <w:szCs w:val="18"/>
                    </w:rPr>
                  </w:pPr>
                  <w:r w:rsidRPr="00E1757E">
                    <w:rPr>
                      <w:sz w:val="18"/>
                      <w:szCs w:val="18"/>
                    </w:rPr>
                    <w:t>Diminution des milieux naturels pionniers</w:t>
                  </w:r>
                </w:p>
              </w:tc>
            </w:tr>
          </w:tbl>
          <w:p w:rsidR="00336EC4" w:rsidRPr="003768D0" w:rsidRDefault="00336EC4" w:rsidP="00E1757E">
            <w:pPr>
              <w:pStyle w:val="NormalExemple"/>
            </w:pPr>
          </w:p>
        </w:tc>
      </w:tr>
    </w:tbl>
    <w:p w:rsidR="00336EC4" w:rsidRDefault="00336EC4" w:rsidP="00E1757E"/>
    <w:p w:rsidR="00336EC4" w:rsidRPr="00A8283E" w:rsidRDefault="00336EC4" w:rsidP="00E1757E">
      <w:pPr>
        <w:pStyle w:val="Titre2"/>
      </w:pPr>
      <w:r w:rsidRPr="00A8283E">
        <w:t>Etape 2. Définir des objectifs de gestion fonctionnelle pour la zone humide</w:t>
      </w:r>
    </w:p>
    <w:p w:rsidR="00336EC4" w:rsidRDefault="00336EC4" w:rsidP="002C0ED5">
      <w:pPr>
        <w:rPr>
          <w:lang w:eastAsia="fr-FR"/>
        </w:rPr>
      </w:pPr>
      <w:r>
        <w:rPr>
          <w:lang w:eastAsia="fr-FR"/>
        </w:rPr>
        <w:t xml:space="preserve">Les objectifs des projets doivent être élaborés en deux temps : </w:t>
      </w:r>
    </w:p>
    <w:p w:rsidR="00336EC4" w:rsidRPr="009611A2" w:rsidRDefault="00336EC4" w:rsidP="00336EC4">
      <w:pPr>
        <w:pStyle w:val="Paragraphedeliste"/>
        <w:numPr>
          <w:ilvl w:val="0"/>
          <w:numId w:val="12"/>
        </w:numPr>
        <w:rPr>
          <w:lang w:eastAsia="fr-FR"/>
        </w:rPr>
      </w:pPr>
      <w:r>
        <w:rPr>
          <w:lang w:eastAsia="fr-FR"/>
        </w:rPr>
        <w:t xml:space="preserve">Objectifs à long terme. Ces objectifs stratégiques correspondent </w:t>
      </w:r>
      <w:r w:rsidRPr="009611A2">
        <w:rPr>
          <w:lang w:eastAsia="fr-FR"/>
        </w:rPr>
        <w:t>à un état souhaité</w:t>
      </w:r>
      <w:r>
        <w:rPr>
          <w:lang w:eastAsia="fr-FR"/>
        </w:rPr>
        <w:t xml:space="preserve"> du site</w:t>
      </w:r>
      <w:r w:rsidRPr="009611A2">
        <w:rPr>
          <w:lang w:eastAsia="fr-FR"/>
        </w:rPr>
        <w:t xml:space="preserve"> qu'il faut viser pour préserver </w:t>
      </w:r>
      <w:r>
        <w:rPr>
          <w:lang w:eastAsia="fr-FR"/>
        </w:rPr>
        <w:t>les enjeux en présence</w:t>
      </w:r>
      <w:r w:rsidRPr="009611A2">
        <w:rPr>
          <w:lang w:eastAsia="fr-FR"/>
        </w:rPr>
        <w:t xml:space="preserve"> (source : guide ATEN des plans de gestion)</w:t>
      </w:r>
    </w:p>
    <w:p w:rsidR="00336EC4" w:rsidRPr="009611A2" w:rsidRDefault="00336EC4" w:rsidP="00336EC4">
      <w:pPr>
        <w:pStyle w:val="Paragraphedeliste"/>
        <w:numPr>
          <w:ilvl w:val="0"/>
          <w:numId w:val="12"/>
        </w:numPr>
        <w:rPr>
          <w:lang w:eastAsia="fr-FR"/>
        </w:rPr>
      </w:pPr>
      <w:r>
        <w:rPr>
          <w:lang w:eastAsia="fr-FR"/>
        </w:rPr>
        <w:t xml:space="preserve">Objectifs opérationnels, qu’il sera possible d’atteindre dans les délais du plan de gestion. </w:t>
      </w:r>
    </w:p>
    <w:p w:rsidR="00336EC4" w:rsidRDefault="00336EC4" w:rsidP="002C0ED5">
      <w:pPr>
        <w:rPr>
          <w:lang w:eastAsia="fr-FR"/>
        </w:rPr>
      </w:pPr>
      <w:r>
        <w:rPr>
          <w:lang w:eastAsia="fr-FR"/>
        </w:rPr>
        <w:t>Les objectifs, et en premier lieu les objectifs à long terme, doivent être</w:t>
      </w:r>
      <w:r w:rsidRPr="00A8283E">
        <w:rPr>
          <w:lang w:eastAsia="fr-FR"/>
        </w:rPr>
        <w:t xml:space="preserve"> définis en prenant en compte le fonctionnement de la zone humide.  </w:t>
      </w:r>
    </w:p>
    <w:p w:rsidR="00336EC4" w:rsidRDefault="00336EC4" w:rsidP="00D825BD">
      <w:pPr>
        <w:pStyle w:val="Renvoi"/>
      </w:pPr>
      <w:r>
        <w:t>Le guide ATEN d’élaboration des plans de gestion d’espace naturel protégé fournit de nombreuses indications sur l’identification des objectifs</w:t>
      </w:r>
    </w:p>
    <w:p w:rsidR="00336EC4" w:rsidRDefault="00336EC4" w:rsidP="00E1757E">
      <w:pPr>
        <w:rPr>
          <w:lang w:eastAsia="fr-FR"/>
        </w:rPr>
      </w:pPr>
    </w:p>
    <w:p w:rsidR="00336EC4" w:rsidRPr="00A27028" w:rsidRDefault="00336EC4" w:rsidP="002C0ED5">
      <w:pPr>
        <w:pStyle w:val="Renvoi"/>
        <w:ind w:left="2421" w:hanging="360"/>
      </w:pPr>
      <w:r>
        <w:t>Le cahier des charges des plans de gestion de zones humides présente la démarche d’élaboration des objectifs</w:t>
      </w:r>
    </w:p>
    <w:p w:rsidR="00336EC4" w:rsidRDefault="00336EC4" w:rsidP="00E1757E">
      <w:pPr>
        <w:rPr>
          <w:lang w:eastAsia="fr-FR"/>
        </w:rPr>
      </w:pPr>
    </w:p>
    <w:p w:rsidR="00336EC4" w:rsidRPr="00A8283E" w:rsidRDefault="00336EC4" w:rsidP="00E1757E">
      <w:pPr>
        <w:pStyle w:val="Titre3"/>
      </w:pPr>
      <w:r w:rsidRPr="00A8283E">
        <w:t>Définir l’état fonctionnel visé </w:t>
      </w:r>
    </w:p>
    <w:p w:rsidR="00336EC4" w:rsidRPr="00A8283E" w:rsidRDefault="00336EC4" w:rsidP="002C0ED5">
      <w:r w:rsidRPr="00A8283E">
        <w:t xml:space="preserve">Dans l’idéal, un projet en faveur d’une zone humide doit avoir pour objectif de retrouver un milieu en équilibre, qui assure ses fonctions naturelles sans nécessité d’entretien constant, grâce aux mécanismes d’auto-entretien naturels du milieu (liés en particulier à l’action de l’eau).  Dans de nombreux cas, le fonctionnement du milieu a été trop altéré pour qu’il puisse retrouver une complète autonomie ; il demande alors des interventions régulières (régulation de l’eau, par exemple). </w:t>
      </w:r>
    </w:p>
    <w:p w:rsidR="00336EC4" w:rsidRPr="00A8283E" w:rsidRDefault="00336EC4" w:rsidP="002C0ED5">
      <w:r w:rsidRPr="00A8283E">
        <w:t>A ce stade, il est nécessaire de s’interroger sur ce que pourrait être l’état fonctionnel favorable de la zone humide, caractérisé par des processus influençant fonctions et services. Cet état peut être défini :</w:t>
      </w:r>
    </w:p>
    <w:p w:rsidR="00336EC4" w:rsidRPr="005B1345" w:rsidRDefault="00336EC4" w:rsidP="00336EC4">
      <w:pPr>
        <w:pStyle w:val="Paragraphedeliste"/>
        <w:numPr>
          <w:ilvl w:val="0"/>
          <w:numId w:val="13"/>
        </w:numPr>
        <w:ind w:left="714" w:hanging="357"/>
        <w:contextualSpacing w:val="0"/>
      </w:pPr>
      <w:r w:rsidRPr="005B1345">
        <w:t xml:space="preserve">Par rapport à un </w:t>
      </w:r>
      <w:r w:rsidRPr="002C0ED5">
        <w:rPr>
          <w:u w:val="single"/>
        </w:rPr>
        <w:t>état de référence</w:t>
      </w:r>
      <w:r w:rsidRPr="005B1345">
        <w:t xml:space="preserve">, considéré comme favorable. Il peut s’agir d’une situation « naturelle » mais aussi d’un état historique où l’action de l’homme sur le milieu était réelle, mais permettait l’expression des fonctions et services de la zone. Dans </w:t>
      </w:r>
      <w:r>
        <w:t>certains</w:t>
      </w:r>
      <w:r w:rsidRPr="005B1345">
        <w:t xml:space="preserve"> cas, cet état de référence ne peut être défini parce que le milieu a connu des évolutions trop radicales liées aux activités humaines. Afin d’identifier cet état de r</w:t>
      </w:r>
      <w:r>
        <w:t>éférence, il est intéressant d’étudier les</w:t>
      </w:r>
      <w:r w:rsidRPr="005B1345">
        <w:t xml:space="preserve"> paléoenvironnement</w:t>
      </w:r>
      <w:r>
        <w:t>s</w:t>
      </w:r>
      <w:r w:rsidRPr="005B1345">
        <w:t xml:space="preserve"> du site, qui détermine</w:t>
      </w:r>
      <w:r>
        <w:t>nt</w:t>
      </w:r>
      <w:r w:rsidRPr="005B1345">
        <w:t xml:space="preserve"> la création</w:t>
      </w:r>
      <w:r>
        <w:t xml:space="preserve"> et l’évolution de la zone humide ; l</w:t>
      </w:r>
      <w:r w:rsidRPr="005B1345">
        <w:t>'objectif de gestion n’est pas de retrouver cet « état d’origine » mais de comprendre comme</w:t>
      </w:r>
      <w:r>
        <w:t>nt</w:t>
      </w:r>
      <w:r w:rsidRPr="005B1345">
        <w:t xml:space="preserve"> le site s'est </w:t>
      </w:r>
      <w:r>
        <w:t>mis en place</w:t>
      </w:r>
      <w:r w:rsidRPr="005B1345">
        <w:t xml:space="preserve"> pour mieux mesurer l'adéquation de ce qu'on propose avec ce qu'il est possible de faire.</w:t>
      </w:r>
    </w:p>
    <w:p w:rsidR="00336EC4" w:rsidRDefault="00336EC4" w:rsidP="00336EC4">
      <w:pPr>
        <w:pStyle w:val="Paragraphedeliste"/>
        <w:numPr>
          <w:ilvl w:val="0"/>
          <w:numId w:val="13"/>
        </w:numPr>
        <w:ind w:left="714" w:hanging="357"/>
        <w:contextualSpacing w:val="0"/>
      </w:pPr>
      <w:r w:rsidRPr="00A8283E">
        <w:t xml:space="preserve">Par rapport à l’expression des </w:t>
      </w:r>
      <w:r w:rsidRPr="002C0ED5">
        <w:rPr>
          <w:u w:val="single"/>
        </w:rPr>
        <w:t>fonctions et services de la zone humide</w:t>
      </w:r>
      <w:r w:rsidRPr="00A8283E">
        <w:t xml:space="preserve">. S’il n’apparait pas possible de définir un état de référence, on analysera le fonctionnement de la zone en regard des éléments </w:t>
      </w:r>
      <w:r>
        <w:t>de son fonctionnement. Est considéré</w:t>
      </w:r>
      <w:r w:rsidRPr="00A8283E">
        <w:t xml:space="preserve"> comme un état favorable celui qui permet aux fonctions (et aux services qui en découl</w:t>
      </w:r>
      <w:r>
        <w:t xml:space="preserve">ent) de s’exprimer pleinement. </w:t>
      </w:r>
    </w:p>
    <w:p w:rsidR="00336EC4" w:rsidRPr="005B1345" w:rsidRDefault="00336EC4" w:rsidP="00336EC4">
      <w:pPr>
        <w:pStyle w:val="Paragraphedeliste"/>
        <w:numPr>
          <w:ilvl w:val="0"/>
          <w:numId w:val="13"/>
        </w:numPr>
        <w:ind w:left="714" w:hanging="357"/>
        <w:contextualSpacing w:val="0"/>
      </w:pPr>
      <w:r>
        <w:t xml:space="preserve">Par rapport aux </w:t>
      </w:r>
      <w:r w:rsidRPr="002C0ED5">
        <w:rPr>
          <w:u w:val="single"/>
        </w:rPr>
        <w:t>enjeux du site</w:t>
      </w:r>
      <w:r>
        <w:t>. Les</w:t>
      </w:r>
      <w:r w:rsidRPr="00B4368D">
        <w:t xml:space="preserve"> enjeux </w:t>
      </w:r>
      <w:r>
        <w:t>sont les éléments qui doivent être préservés et valorisés dans le cadre du document de gestion ; il s’agit « d’</w:t>
      </w:r>
      <w:r w:rsidRPr="002C0ED5">
        <w:rPr>
          <w:bCs/>
        </w:rPr>
        <w:t>éléments du patrimoine</w:t>
      </w:r>
      <w:r w:rsidRPr="00B4368D">
        <w:t> (naturel, géologique ou culturel)</w:t>
      </w:r>
      <w:r>
        <w:t xml:space="preserve"> </w:t>
      </w:r>
      <w:r w:rsidRPr="002C0ED5">
        <w:rPr>
          <w:bCs/>
        </w:rPr>
        <w:t>ou du fonctionnement</w:t>
      </w:r>
      <w:r w:rsidRPr="00B4368D">
        <w:t> (éco</w:t>
      </w:r>
      <w:r>
        <w:t xml:space="preserve">logique ou socio-économique) du site </w:t>
      </w:r>
      <w:r w:rsidRPr="00B4368D">
        <w:t>pour lesquels ce dernier a une responsabilité et que l</w:t>
      </w:r>
      <w:r>
        <w:t>'on doit préserver ou améliorer » (source : guide ATEN des plans de gestion, 2015).</w:t>
      </w:r>
      <w:r w:rsidRPr="00B4368D">
        <w:t xml:space="preserve"> </w:t>
      </w:r>
      <w:r>
        <w:t xml:space="preserve">S’agissant des zones humides, il est nécessaire de s’interroger sur l’état fonctionnel dont dépendent les enjeux que le projet vise à préserver.  </w:t>
      </w:r>
    </w:p>
    <w:p w:rsidR="00336EC4" w:rsidRDefault="00336EC4" w:rsidP="002C0ED5">
      <w:pPr>
        <w:rPr>
          <w:lang w:eastAsia="fr-FR"/>
        </w:rPr>
      </w:pPr>
      <w:r w:rsidRPr="00A8283E">
        <w:rPr>
          <w:lang w:eastAsia="fr-FR"/>
        </w:rPr>
        <w:t>L’état fonctionnel favorable de la zone humide doit être défini en relation avec les caractères naturels du site. Il ne s’agit pas de privilégier une fonction unique, mais un fonctionnement d’ensemble, bénéfique pour le plus grand nombre de fonctions et de services. Une gestion spécialisée de la zone aurait généralement des effets négatifs ; ainsi, vouloir maximiser la fonction épuratoire d’une zone humide pourrait conduire à y déverser des eaux usées, avec des conséquences négatives sur la biodiversité, le paysage…</w:t>
      </w:r>
    </w:p>
    <w:p w:rsidR="00336EC4" w:rsidRDefault="00336EC4">
      <w:pPr>
        <w:jc w:val="left"/>
        <w:rPr>
          <w:lang w:eastAsia="fr-FR"/>
        </w:rPr>
      </w:pPr>
      <w:r>
        <w:rPr>
          <w:lang w:eastAsia="fr-FR"/>
        </w:rPr>
        <w:br w:type="page"/>
      </w:r>
    </w:p>
    <w:tbl>
      <w:tblPr>
        <w:tblStyle w:val="Grilledutableau"/>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F5FB"/>
        <w:tblLayout w:type="fixed"/>
        <w:tblLook w:val="04A0" w:firstRow="1" w:lastRow="0" w:firstColumn="1" w:lastColumn="0" w:noHBand="0" w:noVBand="1"/>
      </w:tblPr>
      <w:tblGrid>
        <w:gridCol w:w="3828"/>
        <w:gridCol w:w="5811"/>
      </w:tblGrid>
      <w:tr w:rsidR="00336EC4" w:rsidTr="00610B6D">
        <w:tc>
          <w:tcPr>
            <w:tcW w:w="9639" w:type="dxa"/>
            <w:gridSpan w:val="2"/>
            <w:shd w:val="clear" w:color="auto" w:fill="EFF5FB"/>
          </w:tcPr>
          <w:p w:rsidR="00336EC4" w:rsidRDefault="00336EC4" w:rsidP="00E1757E">
            <w:pPr>
              <w:pStyle w:val="TitreExemple"/>
            </w:pPr>
            <w:r w:rsidRPr="00E1757E">
              <w:t>Les objectifs des projets : trois exemples contrastés</w:t>
            </w:r>
          </w:p>
          <w:p w:rsidR="00336EC4" w:rsidRPr="00E1757E" w:rsidRDefault="00336EC4" w:rsidP="00336EC4">
            <w:pPr>
              <w:pStyle w:val="Renvoiexemple"/>
            </w:pPr>
            <w:r w:rsidRPr="00247E65">
              <w:t>Pour avoir une présentation plus complète d</w:t>
            </w:r>
            <w:r>
              <w:t>es</w:t>
            </w:r>
            <w:r w:rsidRPr="00247E65">
              <w:t xml:space="preserve"> site</w:t>
            </w:r>
            <w:r>
              <w:t>s</w:t>
            </w:r>
            <w:r w:rsidRPr="00247E65">
              <w:t>, consulter l</w:t>
            </w:r>
            <w:r>
              <w:t>es</w:t>
            </w:r>
            <w:r w:rsidRPr="00247E65">
              <w:t xml:space="preserve"> fiche</w:t>
            </w:r>
            <w:r>
              <w:t>s</w:t>
            </w:r>
            <w:r w:rsidRPr="00247E65">
              <w:t xml:space="preserve"> </w:t>
            </w:r>
            <w:r>
              <w:t>n°24 (</w:t>
            </w:r>
            <w:r w:rsidRPr="009130A2">
              <w:t>Collet de Preires- Bois du Rouquan</w:t>
            </w:r>
            <w:r>
              <w:t xml:space="preserve">), </w:t>
            </w:r>
            <w:r w:rsidRPr="00247E65">
              <w:t>n°</w:t>
            </w:r>
            <w:r>
              <w:t>01 (Lemme), et n°21 (</w:t>
            </w:r>
            <w:r w:rsidRPr="009130A2">
              <w:t>Salines de Villeneuve-lès-Maguelone</w:t>
            </w:r>
            <w:r>
              <w:t>)</w:t>
            </w:r>
            <w:r w:rsidRPr="00247E65">
              <w:t xml:space="preserve"> dans le document Retours d’expériences sur les bassins Rhône Méditerranée et Corse.</w:t>
            </w:r>
          </w:p>
        </w:tc>
      </w:tr>
      <w:tr w:rsidR="00336EC4" w:rsidTr="00610B6D">
        <w:tc>
          <w:tcPr>
            <w:tcW w:w="3828" w:type="dxa"/>
            <w:shd w:val="clear" w:color="auto" w:fill="EFF5FB"/>
          </w:tcPr>
          <w:p w:rsidR="00336EC4" w:rsidRDefault="00336EC4" w:rsidP="00E1757E">
            <w:pPr>
              <w:pStyle w:val="NormalExemple"/>
            </w:pPr>
            <w:r w:rsidRPr="000C69B9">
              <w:rPr>
                <w:u w:val="single"/>
              </w:rPr>
              <w:t>Le bois du Rouquan (plaine des Maures)</w:t>
            </w:r>
          </w:p>
          <w:p w:rsidR="00336EC4" w:rsidRPr="003768D0" w:rsidRDefault="00336EC4" w:rsidP="00E1757E">
            <w:pPr>
              <w:pStyle w:val="NormalExemple"/>
            </w:pPr>
            <w:r w:rsidRPr="003768D0">
              <w:t xml:space="preserve">Ce site correspond à un ensemble de mares temporaires dans la plaine des Maures. </w:t>
            </w:r>
          </w:p>
          <w:p w:rsidR="00336EC4" w:rsidRPr="00B55993" w:rsidRDefault="00336EC4" w:rsidP="00E1757E">
            <w:pPr>
              <w:pStyle w:val="NormalExemple"/>
            </w:pPr>
            <w:r w:rsidRPr="003768D0">
              <w:t>Ce site est en bon état de conservation, il ne demande pas de restauration, ni même un entretien continu. L’objectif du pl</w:t>
            </w:r>
            <w:r>
              <w:t xml:space="preserve">an de gestion est de conserver </w:t>
            </w:r>
            <w:r w:rsidRPr="003768D0">
              <w:t>cet état, grâce à une veille destinée à prévenir d’éventuelles dégradations</w:t>
            </w:r>
            <w:r>
              <w:t>.</w:t>
            </w:r>
          </w:p>
        </w:tc>
        <w:tc>
          <w:tcPr>
            <w:tcW w:w="5811" w:type="dxa"/>
            <w:shd w:val="clear" w:color="auto" w:fill="EFF5FB"/>
            <w:vAlign w:val="center"/>
          </w:tcPr>
          <w:p w:rsidR="00336EC4" w:rsidRDefault="00336EC4" w:rsidP="00E1757E">
            <w:pPr>
              <w:pStyle w:val="NormalExemple"/>
              <w:rPr>
                <w:b/>
              </w:rPr>
            </w:pPr>
            <w:r>
              <w:rPr>
                <w:noProof/>
                <w:lang w:eastAsia="fr-FR"/>
              </w:rPr>
              <w:drawing>
                <wp:inline distT="0" distB="0" distL="0" distR="0" wp14:anchorId="2FB9D1B1" wp14:editId="06AE4C78">
                  <wp:extent cx="1432560" cy="1450975"/>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2560" cy="1450975"/>
                          </a:xfrm>
                          <a:prstGeom prst="rect">
                            <a:avLst/>
                          </a:prstGeom>
                          <a:noFill/>
                        </pic:spPr>
                      </pic:pic>
                    </a:graphicData>
                  </a:graphic>
                </wp:inline>
              </w:drawing>
            </w:r>
            <w:r>
              <w:rPr>
                <w:noProof/>
                <w:lang w:eastAsia="fr-FR"/>
              </w:rPr>
              <w:t xml:space="preserve">   </w:t>
            </w:r>
            <w:r>
              <w:rPr>
                <w:b/>
              </w:rPr>
              <w:t xml:space="preserve"> </w:t>
            </w:r>
            <w:r>
              <w:rPr>
                <w:noProof/>
                <w:lang w:eastAsia="fr-FR"/>
              </w:rPr>
              <w:drawing>
                <wp:inline distT="0" distB="0" distL="0" distR="0" wp14:anchorId="67B850E9" wp14:editId="2504F920">
                  <wp:extent cx="1743075" cy="1448805"/>
                  <wp:effectExtent l="0" t="0" r="0" b="0"/>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4385" cy="1449894"/>
                          </a:xfrm>
                          <a:prstGeom prst="rect">
                            <a:avLst/>
                          </a:prstGeom>
                          <a:noFill/>
                        </pic:spPr>
                      </pic:pic>
                    </a:graphicData>
                  </a:graphic>
                </wp:inline>
              </w:drawing>
            </w:r>
          </w:p>
          <w:p w:rsidR="00336EC4" w:rsidRPr="003768D0" w:rsidRDefault="00336EC4" w:rsidP="00E1757E">
            <w:pPr>
              <w:pStyle w:val="NormalExemple"/>
              <w:rPr>
                <w:b/>
              </w:rPr>
            </w:pPr>
            <w:r w:rsidRPr="00775856">
              <w:rPr>
                <w:i/>
                <w:sz w:val="16"/>
                <w:szCs w:val="16"/>
              </w:rPr>
              <w:t>Photo Ecosphère</w:t>
            </w:r>
          </w:p>
        </w:tc>
      </w:tr>
      <w:tr w:rsidR="00336EC4" w:rsidTr="00610B6D">
        <w:tc>
          <w:tcPr>
            <w:tcW w:w="9639" w:type="dxa"/>
            <w:gridSpan w:val="2"/>
            <w:shd w:val="clear" w:color="auto" w:fill="EFF5FB"/>
          </w:tcPr>
          <w:p w:rsidR="00336EC4" w:rsidRDefault="00336EC4" w:rsidP="00E1757E">
            <w:pPr>
              <w:pStyle w:val="NormalExemple"/>
              <w:rPr>
                <w:u w:val="single"/>
              </w:rPr>
            </w:pPr>
            <w:r w:rsidRPr="000C69B9">
              <w:rPr>
                <w:u w:val="single"/>
              </w:rPr>
              <w:t>Retour à un état de référence : la restauration de la Lemme</w:t>
            </w:r>
          </w:p>
          <w:p w:rsidR="00336EC4" w:rsidRPr="005C535F" w:rsidRDefault="00336EC4" w:rsidP="002C0ED5">
            <w:pPr>
              <w:pStyle w:val="Normalexemple0"/>
            </w:pPr>
            <w:r w:rsidRPr="005C535F">
              <w:t>Ce cours d’eau canalisé a fait l’objet d’un projet visant à retrouver son état « naturel ». Un travail a été mené pour définir cet état (recherche des anciens tracés de la rivière, calcul de la longueur d’onde des méandres…). Il a alors été possible de combler le cours canalisé et de rendre à la rivière sa liberté.</w:t>
            </w:r>
          </w:p>
          <w:p w:rsidR="00336EC4" w:rsidRPr="005C535F" w:rsidRDefault="00336EC4" w:rsidP="002C0ED5">
            <w:pPr>
              <w:pStyle w:val="Normalexemple0"/>
            </w:pPr>
            <w:r w:rsidRPr="005C535F">
              <w:t xml:space="preserve">Ce projet a permis au site d’atteindre un état fonctionnel favorable. La rivière reméandrée présente des écoulements diversifiés, intéressants pour les écosystèmes, la pêche ou le paysage. Elle alimente à présent la zone humide qui en bénéficie. Par ailleurs, des seuils sur la rivière ont été effacés, permettant aux poissons de circuler librement.  </w:t>
            </w:r>
          </w:p>
          <w:p w:rsidR="00336EC4" w:rsidRPr="005C535F" w:rsidRDefault="00336EC4" w:rsidP="002C0ED5">
            <w:pPr>
              <w:pStyle w:val="Normalexemple0"/>
            </w:pPr>
            <w:r w:rsidRPr="005C535F">
              <w:t>Après travaux, le site fonctionne de façon autonome, sans nécessité d’une gestion récurrente.</w:t>
            </w:r>
          </w:p>
          <w:p w:rsidR="00336EC4" w:rsidRPr="005C535F" w:rsidRDefault="00336EC4" w:rsidP="002C0ED5">
            <w:pPr>
              <w:pStyle w:val="Normalexemple0"/>
            </w:pPr>
            <w:r w:rsidRPr="005C535F">
              <w:t xml:space="preserve">Quelques éléments du fonctionnement du site restent encore à restaurer ; il s’agit en particulier de la qualité de l’eau qui souffre de rejets. </w:t>
            </w:r>
          </w:p>
          <w:p w:rsidR="00336EC4" w:rsidRDefault="00336EC4" w:rsidP="00E1757E">
            <w:pPr>
              <w:pStyle w:val="NormalExemple"/>
            </w:pPr>
          </w:p>
        </w:tc>
      </w:tr>
      <w:tr w:rsidR="00336EC4" w:rsidTr="00E1757E">
        <w:tc>
          <w:tcPr>
            <w:tcW w:w="9639" w:type="dxa"/>
            <w:gridSpan w:val="2"/>
            <w:shd w:val="clear" w:color="auto" w:fill="EFF5FB"/>
          </w:tcPr>
          <w:p w:rsidR="00336EC4" w:rsidRDefault="00336EC4" w:rsidP="00E1757E">
            <w:pPr>
              <w:rPr>
                <w:noProof/>
                <w:lang w:eastAsia="fr-FR"/>
              </w:rPr>
            </w:pPr>
            <w:r>
              <w:rPr>
                <w:noProof/>
                <w:lang w:eastAsia="fr-FR"/>
              </w:rPr>
              <w:drawing>
                <wp:inline distT="0" distB="0" distL="0" distR="0" wp14:anchorId="4AD60B7A" wp14:editId="108332C5">
                  <wp:extent cx="2076450" cy="1385810"/>
                  <wp:effectExtent l="0" t="0" r="0" b="508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81328" cy="1389066"/>
                          </a:xfrm>
                          <a:prstGeom prst="rect">
                            <a:avLst/>
                          </a:prstGeom>
                          <a:noFill/>
                        </pic:spPr>
                      </pic:pic>
                    </a:graphicData>
                  </a:graphic>
                </wp:inline>
              </w:drawing>
            </w:r>
            <w:r>
              <w:rPr>
                <w:noProof/>
                <w:lang w:eastAsia="fr-FR"/>
              </w:rPr>
              <w:t xml:space="preserve">    </w:t>
            </w:r>
            <w:r>
              <w:rPr>
                <w:noProof/>
                <w:lang w:eastAsia="fr-FR"/>
              </w:rPr>
              <w:drawing>
                <wp:inline distT="0" distB="0" distL="0" distR="0" wp14:anchorId="143F752E" wp14:editId="617F0F5F">
                  <wp:extent cx="1581150" cy="1384004"/>
                  <wp:effectExtent l="0" t="0" r="0" b="6985"/>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3118" cy="1385726"/>
                          </a:xfrm>
                          <a:prstGeom prst="rect">
                            <a:avLst/>
                          </a:prstGeom>
                          <a:noFill/>
                        </pic:spPr>
                      </pic:pic>
                    </a:graphicData>
                  </a:graphic>
                </wp:inline>
              </w:drawing>
            </w:r>
            <w:r>
              <w:rPr>
                <w:noProof/>
                <w:lang w:eastAsia="fr-FR"/>
              </w:rPr>
              <w:t xml:space="preserve">    </w:t>
            </w:r>
            <w:r>
              <w:rPr>
                <w:noProof/>
                <w:lang w:eastAsia="fr-FR"/>
              </w:rPr>
              <w:drawing>
                <wp:inline distT="0" distB="0" distL="0" distR="0" wp14:anchorId="627D890D" wp14:editId="04FF93E3">
                  <wp:extent cx="1847850" cy="1387561"/>
                  <wp:effectExtent l="0" t="0" r="0" b="3175"/>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48408" cy="1387980"/>
                          </a:xfrm>
                          <a:prstGeom prst="rect">
                            <a:avLst/>
                          </a:prstGeom>
                          <a:noFill/>
                        </pic:spPr>
                      </pic:pic>
                    </a:graphicData>
                  </a:graphic>
                </wp:inline>
              </w:drawing>
            </w:r>
          </w:p>
          <w:p w:rsidR="00336EC4" w:rsidRDefault="00336EC4" w:rsidP="00E1757E">
            <w:pPr>
              <w:pStyle w:val="NormalExemple"/>
              <w:rPr>
                <w:noProof/>
                <w:lang w:eastAsia="fr-FR"/>
              </w:rPr>
            </w:pPr>
            <w:r w:rsidRPr="002C0ED5">
              <w:rPr>
                <w:i/>
                <w:sz w:val="16"/>
                <w:szCs w:val="16"/>
              </w:rPr>
              <w:t>A gauche : la Lemme recalibrée avant travaux (après débroussaillage). Au centre et à droite : le nouveau lit et ses méandres dans la zone humide. (photos 1 et 3 : PNR Haut-Jura, 2 : Ecosphère)</w:t>
            </w:r>
          </w:p>
        </w:tc>
      </w:tr>
      <w:tr w:rsidR="00336EC4" w:rsidTr="00E1757E">
        <w:tc>
          <w:tcPr>
            <w:tcW w:w="9639" w:type="dxa"/>
            <w:gridSpan w:val="2"/>
            <w:shd w:val="clear" w:color="auto" w:fill="EFF5FB"/>
          </w:tcPr>
          <w:p w:rsidR="00336EC4" w:rsidRPr="000C69B9" w:rsidRDefault="00336EC4" w:rsidP="00E1757E">
            <w:pPr>
              <w:pStyle w:val="NormalExemple"/>
              <w:rPr>
                <w:u w:val="single"/>
              </w:rPr>
            </w:pPr>
            <w:r w:rsidRPr="000C69B9">
              <w:rPr>
                <w:u w:val="single"/>
              </w:rPr>
              <w:t>Pas d’état de référence naturel : les anciens salins de Villeneuve les Maguelone</w:t>
            </w:r>
          </w:p>
          <w:p w:rsidR="00336EC4" w:rsidRPr="005C535F" w:rsidRDefault="00336EC4" w:rsidP="002C0ED5">
            <w:pPr>
              <w:pStyle w:val="Normalexemple0"/>
            </w:pPr>
            <w:r w:rsidRPr="005C535F">
              <w:t>A la fin de l’exploitation du sel, il a été nécessaire de définir un projet pour le site des Salines de Villeneuve les Maguelone. Il ne pouvait s’agir de retrouver un état antérieur, le site étant aménagé depuis le Moyen-Age, mais de définir un état favorable pour certaines fonctions considérées comme majeures. Les objectifs ont été orientés vers l’accueil du public et le patrimoine naturel (oiseaux d’eau en particulier).</w:t>
            </w:r>
          </w:p>
          <w:p w:rsidR="00336EC4" w:rsidRPr="005C535F" w:rsidRDefault="00336EC4" w:rsidP="002C0ED5">
            <w:pPr>
              <w:pStyle w:val="Normalexemple0"/>
            </w:pPr>
            <w:r w:rsidRPr="005C535F">
              <w:t>Le projet s’est traduit par des actions de génie écologique, dont la création d’îlots de nidification au niveau des anciennes tables salantes, sur les zones déjà fréquentées par les colonies d’oiseaux.</w:t>
            </w:r>
          </w:p>
          <w:p w:rsidR="00336EC4" w:rsidRPr="005C535F" w:rsidRDefault="00336EC4" w:rsidP="002C0ED5">
            <w:pPr>
              <w:pStyle w:val="Normalexemple0"/>
              <w:rPr>
                <w:rFonts w:ascii="Arial" w:hAnsi="Arial"/>
              </w:rPr>
            </w:pPr>
          </w:p>
          <w:p w:rsidR="00336EC4" w:rsidRDefault="00336EC4" w:rsidP="002C0ED5">
            <w:pPr>
              <w:pStyle w:val="Normalexemple0"/>
            </w:pPr>
            <w:r w:rsidRPr="005C535F">
              <w:t>La dynamique des milieux est largement conditionnée à la gestion de l’eau, à travers les entrées et sorties contrôlées par des ouvrages (martelières). Le maintien de ce site dans un état favorable est donc conditio</w:t>
            </w:r>
            <w:r>
              <w:t xml:space="preserve">nné à un entretien régulier.   </w:t>
            </w:r>
          </w:p>
        </w:tc>
      </w:tr>
      <w:tr w:rsidR="00336EC4" w:rsidTr="00E1757E">
        <w:tc>
          <w:tcPr>
            <w:tcW w:w="9639" w:type="dxa"/>
            <w:gridSpan w:val="2"/>
            <w:shd w:val="clear" w:color="auto" w:fill="EFF5FB"/>
          </w:tcPr>
          <w:p w:rsidR="00336EC4" w:rsidRDefault="00336EC4" w:rsidP="00E1757E">
            <w:pPr>
              <w:rPr>
                <w:noProof/>
                <w:lang w:eastAsia="fr-FR"/>
              </w:rPr>
            </w:pPr>
            <w:r w:rsidRPr="003B4E5B">
              <w:rPr>
                <w:rFonts w:ascii="Arial" w:hAnsi="Arial"/>
                <w:b/>
                <w:noProof/>
                <w:color w:val="FF0000"/>
                <w:sz w:val="20"/>
                <w:szCs w:val="20"/>
                <w:lang w:eastAsia="fr-FR"/>
              </w:rPr>
              <w:drawing>
                <wp:inline distT="0" distB="0" distL="0" distR="0" wp14:anchorId="5BD92EF9" wp14:editId="35EBF98C">
                  <wp:extent cx="2597150" cy="1735455"/>
                  <wp:effectExtent l="0" t="0" r="0" b="0"/>
                  <wp:docPr id="10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7150" cy="1735455"/>
                          </a:xfrm>
                          <a:prstGeom prst="rect">
                            <a:avLst/>
                          </a:prstGeom>
                          <a:noFill/>
                          <a:ln>
                            <a:noFill/>
                          </a:ln>
                        </pic:spPr>
                      </pic:pic>
                    </a:graphicData>
                  </a:graphic>
                </wp:inline>
              </w:drawing>
            </w:r>
            <w:r>
              <w:rPr>
                <w:noProof/>
                <w:lang w:eastAsia="fr-FR"/>
              </w:rPr>
              <w:t xml:space="preserve">  </w:t>
            </w:r>
            <w:r w:rsidRPr="003B4E5B">
              <w:rPr>
                <w:rFonts w:ascii="Arial" w:hAnsi="Arial"/>
                <w:b/>
                <w:noProof/>
                <w:color w:val="FF0000"/>
                <w:sz w:val="20"/>
                <w:szCs w:val="20"/>
                <w:lang w:eastAsia="fr-FR"/>
              </w:rPr>
              <w:drawing>
                <wp:inline distT="0" distB="0" distL="0" distR="0" wp14:anchorId="38D149B3" wp14:editId="500529B3">
                  <wp:extent cx="2621280" cy="1739265"/>
                  <wp:effectExtent l="0" t="0" r="7620" b="0"/>
                  <wp:docPr id="110"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21280" cy="1739265"/>
                          </a:xfrm>
                          <a:prstGeom prst="rect">
                            <a:avLst/>
                          </a:prstGeom>
                          <a:noFill/>
                          <a:ln>
                            <a:noFill/>
                          </a:ln>
                        </pic:spPr>
                      </pic:pic>
                    </a:graphicData>
                  </a:graphic>
                </wp:inline>
              </w:drawing>
            </w:r>
          </w:p>
          <w:p w:rsidR="00336EC4" w:rsidRPr="0047722C" w:rsidRDefault="00336EC4" w:rsidP="0047722C">
            <w:pPr>
              <w:pStyle w:val="NormalExemple"/>
              <w:rPr>
                <w:i/>
                <w:noProof/>
                <w:sz w:val="16"/>
                <w:szCs w:val="16"/>
                <w:lang w:eastAsia="fr-FR"/>
              </w:rPr>
            </w:pPr>
            <w:r w:rsidRPr="0047722C">
              <w:rPr>
                <w:i/>
                <w:sz w:val="16"/>
                <w:szCs w:val="16"/>
              </w:rPr>
              <w:t>Aménagement d’un îlot de nidification pour les laro-limicoles. Photos CEN Languedoc-Roussillon</w:t>
            </w:r>
          </w:p>
        </w:tc>
      </w:tr>
    </w:tbl>
    <w:p w:rsidR="00336EC4" w:rsidRDefault="00336EC4" w:rsidP="00E1757E">
      <w:r>
        <w:br w:type="page"/>
      </w:r>
    </w:p>
    <w:p w:rsidR="00336EC4" w:rsidRPr="006D0CB0" w:rsidRDefault="00336EC4" w:rsidP="00E1757E">
      <w:pPr>
        <w:pStyle w:val="Titre3"/>
      </w:pPr>
      <w:r w:rsidRPr="006D0CB0">
        <w:t>Raisonner dans le temps</w:t>
      </w:r>
      <w:r>
        <w:t>, de la restauration à l’entretien des sites</w:t>
      </w:r>
    </w:p>
    <w:p w:rsidR="00336EC4" w:rsidRPr="004F4B4F" w:rsidRDefault="00336EC4" w:rsidP="002C0ED5">
      <w:pPr>
        <w:rPr>
          <w:lang w:eastAsia="fr-FR"/>
        </w:rPr>
      </w:pPr>
      <w:r>
        <w:rPr>
          <w:noProof/>
          <w:lang w:eastAsia="fr-FR"/>
        </w:rPr>
        <w:drawing>
          <wp:anchor distT="0" distB="0" distL="114300" distR="114300" simplePos="0" relativeHeight="251750400" behindDoc="0" locked="0" layoutInCell="1" allowOverlap="1" wp14:anchorId="711D916A" wp14:editId="16608419">
            <wp:simplePos x="0" y="0"/>
            <wp:positionH relativeFrom="column">
              <wp:posOffset>3547110</wp:posOffset>
            </wp:positionH>
            <wp:positionV relativeFrom="paragraph">
              <wp:posOffset>63500</wp:posOffset>
            </wp:positionV>
            <wp:extent cx="2647950" cy="2686050"/>
            <wp:effectExtent l="0" t="0" r="0" b="0"/>
            <wp:wrapSquare wrapText="bothSides"/>
            <wp:docPr id="111" name="Image 111" descr="X:\2_Dossiers\INV\ZH\RMCZH PG\Boite à outils\Illustrations - schémas\Logigramme  état site.V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2_Dossiers\INV\ZH\RMCZH PG\Boite à outils\Illustrations - schémas\Logigramme  état site.V2-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7950" cy="2686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F4B4F">
        <w:t xml:space="preserve">La démarche doit pleinement prendre en compte l’évolution future de la zone humide. </w:t>
      </w:r>
    </w:p>
    <w:p w:rsidR="00336EC4" w:rsidRPr="004F4B4F" w:rsidRDefault="00336EC4" w:rsidP="002C0ED5">
      <w:r w:rsidRPr="004F4B4F">
        <w:t>Dans un premier temps, il s’agit d’évaluer les besoins de restauration de la zone humide, pouvant justifier un</w:t>
      </w:r>
      <w:r>
        <w:t xml:space="preserve">e intervention forte ponctuelle. </w:t>
      </w:r>
    </w:p>
    <w:p w:rsidR="00336EC4" w:rsidRDefault="00336EC4" w:rsidP="002C0ED5">
      <w:r w:rsidRPr="004F4B4F">
        <w:t xml:space="preserve">Dans certains cas, la </w:t>
      </w:r>
      <w:r w:rsidRPr="005F7D88">
        <w:rPr>
          <w:b/>
        </w:rPr>
        <w:t>restauration</w:t>
      </w:r>
      <w:r w:rsidRPr="004F4B4F">
        <w:t xml:space="preserve"> permet d’obtenir un milieu en équilibre qui ne nécessite aucun entretien, parce qu’il évolue extrêmement lentement (tourbières de montagne) ou parce qu’il possède ses propres mécanismes de régénération des habitats (restauration de la dynamique fluviale). </w:t>
      </w:r>
      <w:r>
        <w:t xml:space="preserve">Le gestionnaire peut alors opter pour l’option de </w:t>
      </w:r>
      <w:r w:rsidRPr="005F7D88">
        <w:rPr>
          <w:b/>
        </w:rPr>
        <w:t>non-intervention</w:t>
      </w:r>
      <w:r>
        <w:t xml:space="preserve"> sur le site.</w:t>
      </w:r>
    </w:p>
    <w:p w:rsidR="00336EC4" w:rsidRDefault="00336EC4" w:rsidP="002C0ED5">
      <w:r w:rsidRPr="004F4B4F">
        <w:t xml:space="preserve">Dans la plupart des cas, le maintien </w:t>
      </w:r>
      <w:r>
        <w:t xml:space="preserve">à long terme </w:t>
      </w:r>
      <w:r w:rsidRPr="004F4B4F">
        <w:t xml:space="preserve">de l’état de bon fonctionnement dépendra </w:t>
      </w:r>
      <w:r>
        <w:t>d’actions d’</w:t>
      </w:r>
      <w:r w:rsidRPr="005F7D88">
        <w:rPr>
          <w:b/>
        </w:rPr>
        <w:t>entretien</w:t>
      </w:r>
      <w:r w:rsidRPr="004F4B4F">
        <w:t xml:space="preserve"> qui participent à son fonctionnement : exportation de matière organique, régénération périodique des milieux… Ces activités peuvent être menées </w:t>
      </w:r>
      <w:r>
        <w:t>dans le cadre</w:t>
      </w:r>
      <w:r w:rsidRPr="004F4B4F">
        <w:t xml:space="preserve"> la gestion du site ou s’inscrire dans un cadre économique viable (agriculture, sylviculture, gestion piscicole ou cynégétique d’étangs…). Le projet doit veiller à la pérennité de ces interventions ; il est par exemple nécessaire de s’interroger sur la poursuite de l’entretien d’un site après la fin d’un programme de financement qui l’a rendu possible.</w:t>
      </w:r>
    </w:p>
    <w:p w:rsidR="00336EC4" w:rsidRPr="004F4B4F" w:rsidRDefault="00336EC4" w:rsidP="002C0ED5">
      <w:r>
        <w:t xml:space="preserve">Dans tous les cas, la </w:t>
      </w:r>
      <w:r w:rsidRPr="005F7D88">
        <w:rPr>
          <w:b/>
        </w:rPr>
        <w:t>préservation</w:t>
      </w:r>
      <w:r>
        <w:rPr>
          <w:b/>
        </w:rPr>
        <w:t xml:space="preserve"> </w:t>
      </w:r>
      <w:r w:rsidRPr="005F7D88">
        <w:t>du site doit être assurée</w:t>
      </w:r>
      <w:r>
        <w:t xml:space="preserve">, de façon à garantir son absence de destruction ou de dégradation. Cet objectif peut notamment nécessiter des actions foncières ou réglementaires. </w:t>
      </w:r>
    </w:p>
    <w:p w:rsidR="00336EC4" w:rsidRDefault="00336EC4" w:rsidP="00E1757E">
      <w:pPr>
        <w:rPr>
          <w:lang w:eastAsia="fr-FR"/>
        </w:rPr>
      </w:pPr>
    </w:p>
    <w:p w:rsidR="00336EC4" w:rsidRPr="00C6756C" w:rsidRDefault="00336EC4" w:rsidP="00E1757E">
      <w:pPr>
        <w:pStyle w:val="Titre3"/>
      </w:pPr>
      <w:r w:rsidRPr="00C6756C">
        <w:t>Imaginer l’ambition possible du projet</w:t>
      </w:r>
    </w:p>
    <w:p w:rsidR="00336EC4" w:rsidRPr="00C6756C" w:rsidRDefault="00336EC4" w:rsidP="002C0ED5">
      <w:r w:rsidRPr="00C6756C">
        <w:t xml:space="preserve">Le porteur de projet doit s’interroger sur l’ambition possible de son projet, en prenant un certain recul par rapport aux possibilités d’action à un instant donné. Cette réflexion comporte plusieurs facettes : </w:t>
      </w:r>
    </w:p>
    <w:p w:rsidR="00336EC4" w:rsidRPr="009C106D" w:rsidRDefault="00336EC4" w:rsidP="00336EC4">
      <w:pPr>
        <w:pStyle w:val="Paragraphedeliste"/>
        <w:numPr>
          <w:ilvl w:val="0"/>
          <w:numId w:val="14"/>
        </w:numPr>
        <w:ind w:left="714" w:hanging="357"/>
        <w:contextualSpacing w:val="0"/>
      </w:pPr>
      <w:r w:rsidRPr="00C6756C">
        <w:t>Evaluation des besoins de la zone : quelle pourrait être une restauration « complète » de la zone ?</w:t>
      </w:r>
    </w:p>
    <w:p w:rsidR="00336EC4" w:rsidRPr="009C106D" w:rsidRDefault="00336EC4" w:rsidP="00336EC4">
      <w:pPr>
        <w:pStyle w:val="Paragraphedeliste"/>
        <w:numPr>
          <w:ilvl w:val="0"/>
          <w:numId w:val="14"/>
        </w:numPr>
        <w:ind w:left="714" w:hanging="357"/>
        <w:contextualSpacing w:val="0"/>
      </w:pPr>
      <w:r w:rsidRPr="00C6756C">
        <w:t>Evaluation des contraintes : existe-t-il des contraintes rédhibitoires à cette restauration ?</w:t>
      </w:r>
    </w:p>
    <w:p w:rsidR="00336EC4" w:rsidRPr="00C6756C" w:rsidRDefault="00336EC4" w:rsidP="00336EC4">
      <w:pPr>
        <w:pStyle w:val="Paragraphedeliste"/>
        <w:numPr>
          <w:ilvl w:val="0"/>
          <w:numId w:val="14"/>
        </w:numPr>
        <w:ind w:left="714" w:hanging="357"/>
        <w:contextualSpacing w:val="0"/>
      </w:pPr>
      <w:r w:rsidRPr="00C6756C">
        <w:t>Détermination des moyens à mobiliser. Dans bien des cas, une restauration ambitieuse n’est pas impossible, mais elle demanderait des moyens importants : moyens financiers, contrôle du foncier (intervention nécessaire à l’échelle de l’espace de bon fonctionnement), accord entre partenaires, connaissances techniques…</w:t>
      </w:r>
    </w:p>
    <w:p w:rsidR="00336EC4" w:rsidRPr="00C6756C" w:rsidRDefault="00336EC4" w:rsidP="002C0ED5">
      <w:r w:rsidRPr="00C6756C">
        <w:t xml:space="preserve">Cette réflexion peut permettre d’identifier le niveau d’ambition maximal du projet. Ce niveau pourra être modeste si le site est en bon état ou si les contraintes sont trop fortes pour imaginer une réelle restauration de la zone. </w:t>
      </w:r>
    </w:p>
    <w:p w:rsidR="00336EC4" w:rsidRPr="004F4B4F" w:rsidRDefault="00336EC4" w:rsidP="002C0ED5">
      <w:r w:rsidRPr="00C6756C">
        <w:t>Il est enfin intéressant de s’interroger sur le phasage de cette ambition. Il peut être très intéressant de débuter un projet avec une ambition modeste, qui permet d’expérimenter des solutions locales et de construire progressivement un projet de plus grande ampleur avec les acteurs concernés, à partir des acquis du projet initial.</w:t>
      </w:r>
      <w:r w:rsidRPr="004F4B4F">
        <w:t xml:space="preserve"> </w:t>
      </w:r>
    </w:p>
    <w:tbl>
      <w:tblPr>
        <w:tblStyle w:val="Grilledutableau"/>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F5FB"/>
        <w:tblLayout w:type="fixed"/>
        <w:tblLook w:val="04A0" w:firstRow="1" w:lastRow="0" w:firstColumn="1" w:lastColumn="0" w:noHBand="0" w:noVBand="1"/>
      </w:tblPr>
      <w:tblGrid>
        <w:gridCol w:w="9639"/>
      </w:tblGrid>
      <w:tr w:rsidR="00336EC4" w:rsidTr="00E1757E">
        <w:tc>
          <w:tcPr>
            <w:tcW w:w="9639" w:type="dxa"/>
            <w:shd w:val="clear" w:color="auto" w:fill="EFF5FB"/>
          </w:tcPr>
          <w:p w:rsidR="00336EC4" w:rsidRPr="003768D0" w:rsidRDefault="00336EC4" w:rsidP="0047722C">
            <w:pPr>
              <w:pStyle w:val="TitreExemple"/>
            </w:pPr>
            <w:r w:rsidRPr="00610B6D">
              <w:t>Un projet contraint : le Lac de Chailloux (Ain)</w:t>
            </w:r>
          </w:p>
        </w:tc>
      </w:tr>
      <w:tr w:rsidR="00336EC4" w:rsidTr="00E1757E">
        <w:tc>
          <w:tcPr>
            <w:tcW w:w="9639" w:type="dxa"/>
            <w:shd w:val="clear" w:color="auto" w:fill="EFF5FB"/>
          </w:tcPr>
          <w:p w:rsidR="00336EC4" w:rsidRPr="003768D0" w:rsidRDefault="00336EC4" w:rsidP="002B7BD8">
            <w:pPr>
              <w:pStyle w:val="Normalexemple0"/>
              <w:rPr>
                <w:b/>
                <w:sz w:val="24"/>
              </w:rPr>
            </w:pPr>
            <w:r w:rsidRPr="005C535F">
              <w:t>Cette tourbière du massif du Bugey (département de l’Ain) semble connaître une certaine dégradation, liée à l’abaissement de son niveau d’humidité. Une étude hydrologique (Burg</w:t>
            </w:r>
            <w:r>
              <w:t>é</w:t>
            </w:r>
            <w:r w:rsidRPr="005C535F">
              <w:t>ap, 2012) a montré que cet assèchement était moins lié à des impacts locaux (drains…) qu’à un déficit de pluviométrie (7 années sèches au cours des huit dernières années). Dans ces conditions, le projet ne peut viser le retour à un état originel ; en revanche, les effets de l’assèchement peuvent être partiellement compensés par un relèvement de l’exutoire de la tourbière.</w:t>
            </w:r>
          </w:p>
        </w:tc>
      </w:tr>
    </w:tbl>
    <w:p w:rsidR="00336EC4" w:rsidRDefault="00336EC4" w:rsidP="00E1757E"/>
    <w:tbl>
      <w:tblPr>
        <w:tblStyle w:val="Grilledutableau"/>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F5FB"/>
        <w:tblLayout w:type="fixed"/>
        <w:tblLook w:val="04A0" w:firstRow="1" w:lastRow="0" w:firstColumn="1" w:lastColumn="0" w:noHBand="0" w:noVBand="1"/>
      </w:tblPr>
      <w:tblGrid>
        <w:gridCol w:w="9639"/>
      </w:tblGrid>
      <w:tr w:rsidR="00336EC4" w:rsidTr="00E1757E">
        <w:tc>
          <w:tcPr>
            <w:tcW w:w="9639" w:type="dxa"/>
            <w:shd w:val="clear" w:color="auto" w:fill="EFF5FB"/>
          </w:tcPr>
          <w:p w:rsidR="00336EC4" w:rsidRPr="003768D0" w:rsidRDefault="00336EC4" w:rsidP="0047722C">
            <w:pPr>
              <w:pStyle w:val="TitreExemple"/>
            </w:pPr>
            <w:r w:rsidRPr="00610B6D">
              <w:t xml:space="preserve">Un projet ambitieux hors RMC : Les </w:t>
            </w:r>
            <w:r>
              <w:t>N</w:t>
            </w:r>
            <w:r w:rsidRPr="00610B6D">
              <w:t xml:space="preserve">arces de la Sauvetat </w:t>
            </w:r>
            <w:r>
              <w:br/>
            </w:r>
            <w:r w:rsidRPr="00610B6D">
              <w:t>(Commune de Landos, Haute-Loire)</w:t>
            </w:r>
          </w:p>
        </w:tc>
      </w:tr>
      <w:tr w:rsidR="00336EC4" w:rsidTr="00E1757E">
        <w:tc>
          <w:tcPr>
            <w:tcW w:w="9639" w:type="dxa"/>
            <w:shd w:val="clear" w:color="auto" w:fill="EFF5FB"/>
          </w:tcPr>
          <w:p w:rsidR="00336EC4" w:rsidRPr="002C0ED5" w:rsidRDefault="00336EC4" w:rsidP="002C0ED5">
            <w:pPr>
              <w:pStyle w:val="Normalexemple0"/>
            </w:pPr>
            <w:r w:rsidRPr="005C535F">
              <w:t>La dépression en fond de maar (cratère d’explosion volcanique) a été occupée par une tourbière d’une soixantaine d’hectares, jadis fauchée et pâturée, puis marquée par l’exploitation de la tourbe. Au début des années 2000, le paysage tend à se boiser rapidement. La commune et le Conseil général de la Haute-Loire mettent en œuvre un projet ambitieux, avec acquisition de l’ensemble du site. La restauration combine une action sur la végétation (bûcheronnage) et le relèvement des niveaux d’eau (mise en place d’un ouvrage, comblement de drains). Dans certains secteurs, le boisement est volontairement conservé pour la biodiversité qu’il représente (héronnière, mousses…) et parce que son éradication serait trop coûteuse. Le projet comporte une dimension socio-économique forte, avec divers équipements de découverte du site par les publics (dont handicapés) et un partenariat avec les acteurs locaux (dont chasseurs, associations…) ; un travail est mené avec les agriculteurs voisins pour favoriser la gestion des parcelles restaurées. Ce projet est ambitieux et global ; il pourrait être complété par la réduction des apports eutrophisants depuis l’extérieur. Enfin, il sera souhaitable qu’une gestion agricole pérenne parvienne à se mettre en place.</w:t>
            </w:r>
          </w:p>
        </w:tc>
      </w:tr>
      <w:tr w:rsidR="00336EC4" w:rsidTr="00E1757E">
        <w:tc>
          <w:tcPr>
            <w:tcW w:w="9639" w:type="dxa"/>
            <w:shd w:val="clear" w:color="auto" w:fill="EFF5FB"/>
          </w:tcPr>
          <w:p w:rsidR="00336EC4" w:rsidRDefault="00336EC4" w:rsidP="00E1757E">
            <w:r>
              <w:rPr>
                <w:noProof/>
                <w:lang w:eastAsia="fr-FR"/>
              </w:rPr>
              <w:drawing>
                <wp:inline distT="0" distB="0" distL="0" distR="0" wp14:anchorId="0FB87ED6" wp14:editId="33E6A3B8">
                  <wp:extent cx="2432685" cy="1103630"/>
                  <wp:effectExtent l="0" t="0" r="5715" b="127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2685" cy="1103630"/>
                          </a:xfrm>
                          <a:prstGeom prst="rect">
                            <a:avLst/>
                          </a:prstGeom>
                          <a:noFill/>
                        </pic:spPr>
                      </pic:pic>
                    </a:graphicData>
                  </a:graphic>
                </wp:inline>
              </w:drawing>
            </w:r>
            <w:r>
              <w:t xml:space="preserve">  </w:t>
            </w:r>
            <w:r w:rsidRPr="00513E28">
              <w:rPr>
                <w:rFonts w:ascii="Arial" w:hAnsi="Arial"/>
                <w:noProof/>
                <w:highlight w:val="magenta"/>
                <w:lang w:eastAsia="fr-FR"/>
              </w:rPr>
              <w:drawing>
                <wp:inline distT="0" distB="0" distL="0" distR="0" wp14:anchorId="3223AABA" wp14:editId="1D597618">
                  <wp:extent cx="1660643" cy="1105062"/>
                  <wp:effectExtent l="0" t="0" r="0" b="0"/>
                  <wp:docPr id="113" name="Picture 15" descr="Cheval_03180031Cheval_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93" name="Picture 15" descr="Cheval_03180031Cheval_03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7862" cy="1103211"/>
                          </a:xfrm>
                          <a:prstGeom prst="rect">
                            <a:avLst/>
                          </a:prstGeom>
                          <a:noFill/>
                          <a:ln>
                            <a:noFill/>
                          </a:ln>
                          <a:extLst/>
                        </pic:spPr>
                      </pic:pic>
                    </a:graphicData>
                  </a:graphic>
                </wp:inline>
              </w:drawing>
            </w:r>
            <w:r>
              <w:t xml:space="preserve">  </w:t>
            </w:r>
            <w:r w:rsidRPr="00513E28">
              <w:rPr>
                <w:rFonts w:ascii="Arial" w:hAnsi="Arial"/>
                <w:noProof/>
                <w:highlight w:val="magenta"/>
                <w:lang w:eastAsia="fr-FR"/>
              </w:rPr>
              <w:drawing>
                <wp:inline distT="0" distB="0" distL="0" distR="0" wp14:anchorId="0C142601" wp14:editId="7C029913">
                  <wp:extent cx="1467864" cy="1101012"/>
                  <wp:effectExtent l="0" t="0" r="0" b="4445"/>
                  <wp:docPr id="114" name="Image 6" descr="P109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41" name="Image 6" descr="P1090051.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1865" cy="1111514"/>
                          </a:xfrm>
                          <a:prstGeom prst="rect">
                            <a:avLst/>
                          </a:prstGeom>
                          <a:noFill/>
                          <a:ln>
                            <a:noFill/>
                          </a:ln>
                          <a:extLst/>
                        </pic:spPr>
                      </pic:pic>
                    </a:graphicData>
                  </a:graphic>
                </wp:inline>
              </w:drawing>
            </w:r>
          </w:p>
          <w:p w:rsidR="00336EC4" w:rsidRPr="00E1757E" w:rsidRDefault="00336EC4" w:rsidP="0047722C">
            <w:pPr>
              <w:pStyle w:val="NormalExemple"/>
            </w:pPr>
            <w:r w:rsidRPr="00775856">
              <w:rPr>
                <w:i/>
                <w:sz w:val="16"/>
                <w:szCs w:val="16"/>
              </w:rPr>
              <w:t>A droite : zone humide recréée par comblement de drains</w:t>
            </w:r>
            <w:r>
              <w:rPr>
                <w:i/>
                <w:sz w:val="16"/>
                <w:szCs w:val="16"/>
              </w:rPr>
              <w:t>. Photos 1-2 Thierry Levaillant, photo 3 Ecosphère</w:t>
            </w:r>
          </w:p>
        </w:tc>
      </w:tr>
    </w:tbl>
    <w:p w:rsidR="00336EC4" w:rsidRDefault="00336EC4" w:rsidP="00775856">
      <w:pPr>
        <w:pStyle w:val="NormalExemple"/>
      </w:pPr>
      <w:r>
        <w:br w:type="page"/>
      </w:r>
    </w:p>
    <w:p w:rsidR="00336EC4" w:rsidRPr="00A8283E" w:rsidRDefault="00336EC4" w:rsidP="00E1757E">
      <w:pPr>
        <w:pStyle w:val="Titre2"/>
      </w:pPr>
      <w:r w:rsidRPr="00A8283E">
        <w:t xml:space="preserve">Etape 3. Définir des scénarios pour l’avenir de la zone humide et en retenir un </w:t>
      </w:r>
    </w:p>
    <w:p w:rsidR="00336EC4" w:rsidRDefault="00336EC4" w:rsidP="00EE798E">
      <w:pPr>
        <w:rPr>
          <w:lang w:eastAsia="fr-FR"/>
        </w:rPr>
      </w:pPr>
      <w:r w:rsidRPr="007042E1">
        <w:rPr>
          <w:lang w:eastAsia="fr-FR"/>
        </w:rPr>
        <w:t xml:space="preserve">Au cours de la phase de détermination des objectifs du plan de gestion, il est souhaitable d’envisager différents scénarios. Un scénario est un récit crédible, permettant d’envisager l’avenir du site à moyen ou long terme. L’intérêt de cette méthode est technique, puisqu’elle permet de comparer objectivement plusieurs hypothèses ; il s’agit également d’une approche très intéressante en termes </w:t>
      </w:r>
      <w:r>
        <w:rPr>
          <w:lang w:eastAsia="fr-FR"/>
        </w:rPr>
        <w:t xml:space="preserve">de </w:t>
      </w:r>
      <w:r w:rsidRPr="007042E1">
        <w:rPr>
          <w:lang w:eastAsia="fr-FR"/>
        </w:rPr>
        <w:t xml:space="preserve">concertation, favorisant les échanges entre acteurs et permettant à chacun d’imaginer les conséquences des options possibles. </w:t>
      </w:r>
    </w:p>
    <w:p w:rsidR="00336EC4" w:rsidRPr="007042E1" w:rsidRDefault="00336EC4" w:rsidP="00EE798E">
      <w:pPr>
        <w:rPr>
          <w:lang w:eastAsia="fr-FR"/>
        </w:rPr>
      </w:pPr>
      <w:r>
        <w:rPr>
          <w:lang w:eastAsia="fr-FR"/>
        </w:rPr>
        <w:t xml:space="preserve">La méthode des scénarios est intéressante dans les sites dont l’avenir est ouvert et incertain ; elle ne se justifie pas pour des sites en très bon état de conservation ou autres cas où peu d’alternatives existent en matière de gestion. </w:t>
      </w:r>
    </w:p>
    <w:p w:rsidR="00336EC4" w:rsidRPr="007042E1" w:rsidRDefault="00336EC4" w:rsidP="00EE798E">
      <w:pPr>
        <w:rPr>
          <w:lang w:eastAsia="fr-FR"/>
        </w:rPr>
      </w:pPr>
    </w:p>
    <w:p w:rsidR="00336EC4" w:rsidRPr="003D3C0E" w:rsidRDefault="00336EC4" w:rsidP="00E1757E">
      <w:pPr>
        <w:pStyle w:val="Titre3"/>
      </w:pPr>
      <w:r w:rsidRPr="006D0CB0">
        <w:t>Construction de scénarios</w:t>
      </w:r>
    </w:p>
    <w:p w:rsidR="00336EC4" w:rsidRPr="00EE798E" w:rsidRDefault="00336EC4" w:rsidP="00EE798E">
      <w:pPr>
        <w:spacing w:after="0"/>
        <w:rPr>
          <w:rFonts w:asciiTheme="majorHAnsi" w:hAnsiTheme="majorHAnsi" w:cs="Arial"/>
          <w:color w:val="000000" w:themeColor="text1"/>
          <w:lang w:eastAsia="fr-FR"/>
        </w:rPr>
      </w:pPr>
      <w:r w:rsidRPr="00EE798E">
        <w:rPr>
          <w:rFonts w:asciiTheme="majorHAnsi" w:hAnsiTheme="majorHAnsi" w:cs="Arial"/>
          <w:color w:val="000000" w:themeColor="text1"/>
          <w:lang w:eastAsia="fr-FR"/>
        </w:rPr>
        <w:t xml:space="preserve">Lors de la construction des scénarios, plusieurs principes méritent d’être respectés : </w:t>
      </w:r>
    </w:p>
    <w:p w:rsidR="00336EC4" w:rsidRPr="00EE798E" w:rsidRDefault="00336EC4" w:rsidP="00336EC4">
      <w:pPr>
        <w:pStyle w:val="Paragraphedeliste"/>
        <w:numPr>
          <w:ilvl w:val="0"/>
          <w:numId w:val="2"/>
        </w:numPr>
        <w:spacing w:after="0"/>
        <w:rPr>
          <w:rFonts w:asciiTheme="majorHAnsi" w:hAnsiTheme="majorHAnsi" w:cs="Arial"/>
          <w:color w:val="000000" w:themeColor="text1"/>
          <w:lang w:eastAsia="fr-FR"/>
        </w:rPr>
      </w:pPr>
      <w:r w:rsidRPr="00EE798E">
        <w:rPr>
          <w:rFonts w:asciiTheme="majorHAnsi" w:hAnsiTheme="majorHAnsi" w:cs="Arial"/>
          <w:color w:val="000000" w:themeColor="text1"/>
          <w:lang w:eastAsia="fr-FR"/>
        </w:rPr>
        <w:t>Les scénarios doivent être crédibles, à court ou à long terme ;</w:t>
      </w:r>
    </w:p>
    <w:p w:rsidR="00336EC4" w:rsidRPr="00EE798E" w:rsidRDefault="00336EC4" w:rsidP="00336EC4">
      <w:pPr>
        <w:pStyle w:val="Paragraphedeliste"/>
        <w:numPr>
          <w:ilvl w:val="0"/>
          <w:numId w:val="2"/>
        </w:numPr>
        <w:spacing w:after="0"/>
        <w:rPr>
          <w:rFonts w:asciiTheme="majorHAnsi" w:hAnsiTheme="majorHAnsi" w:cs="Arial"/>
          <w:color w:val="000000" w:themeColor="text1"/>
          <w:lang w:eastAsia="fr-FR"/>
        </w:rPr>
      </w:pPr>
      <w:r w:rsidRPr="00EE798E">
        <w:rPr>
          <w:rFonts w:asciiTheme="majorHAnsi" w:hAnsiTheme="majorHAnsi" w:cs="Arial"/>
          <w:color w:val="000000" w:themeColor="text1"/>
          <w:lang w:eastAsia="fr-FR"/>
        </w:rPr>
        <w:t>Les scénarios doivent être contrastés, pour permettre des comparaisons pertinentes ;</w:t>
      </w:r>
    </w:p>
    <w:p w:rsidR="00336EC4" w:rsidRPr="00EE798E" w:rsidRDefault="00336EC4" w:rsidP="00336EC4">
      <w:pPr>
        <w:pStyle w:val="Paragraphedeliste"/>
        <w:numPr>
          <w:ilvl w:val="0"/>
          <w:numId w:val="2"/>
        </w:numPr>
        <w:spacing w:after="0"/>
        <w:rPr>
          <w:rFonts w:asciiTheme="majorHAnsi" w:hAnsiTheme="majorHAnsi" w:cs="Arial"/>
          <w:color w:val="000000" w:themeColor="text1"/>
          <w:lang w:eastAsia="fr-FR"/>
        </w:rPr>
      </w:pPr>
      <w:r w:rsidRPr="00EE798E">
        <w:rPr>
          <w:rFonts w:asciiTheme="majorHAnsi" w:hAnsiTheme="majorHAnsi" w:cs="Arial"/>
          <w:color w:val="000000" w:themeColor="text1"/>
          <w:lang w:eastAsia="fr-FR"/>
        </w:rPr>
        <w:t>Cet exercice doit être transparent et argumenté (effort à fournir, impacts des actions mises en œuvre…)</w:t>
      </w:r>
    </w:p>
    <w:p w:rsidR="00336EC4" w:rsidRPr="00EE798E" w:rsidRDefault="00336EC4" w:rsidP="00EE798E">
      <w:pPr>
        <w:spacing w:after="0"/>
        <w:rPr>
          <w:rFonts w:asciiTheme="majorHAnsi" w:hAnsiTheme="majorHAnsi" w:cs="Arial"/>
          <w:color w:val="000000" w:themeColor="text1"/>
          <w:lang w:eastAsia="fr-FR"/>
        </w:rPr>
      </w:pPr>
    </w:p>
    <w:p w:rsidR="00336EC4" w:rsidRPr="00EE798E" w:rsidRDefault="00336EC4" w:rsidP="00EE798E">
      <w:pPr>
        <w:rPr>
          <w:rFonts w:asciiTheme="majorHAnsi" w:hAnsiTheme="majorHAnsi" w:cs="Arial"/>
          <w:color w:val="000000" w:themeColor="text1"/>
          <w:lang w:eastAsia="fr-FR"/>
        </w:rPr>
      </w:pPr>
      <w:r w:rsidRPr="00EE798E">
        <w:rPr>
          <w:rFonts w:asciiTheme="majorHAnsi" w:hAnsiTheme="majorHAnsi" w:cs="Arial"/>
          <w:color w:val="000000" w:themeColor="text1"/>
          <w:lang w:eastAsia="fr-FR"/>
        </w:rPr>
        <w:t xml:space="preserve">Le nombre de scénarios à envisager dépendra des caractères du site (degré d’incertitude sur l’avenir du site). On peut considérer que trois est un nombre pertinent en matière de niveaux de restauration fonctionnelle des zones humides. Il est d’ailleurs possible que les débats conduisent à la construction d’un scénario nouveau, combinant des éléments de certains des scénarios présentés. D’autres scénarios pourront être élaborés sur d’autres volets du plan de gestion, tels que l’accueil du public ou la gestion de la biodiversité. </w:t>
      </w:r>
    </w:p>
    <w:p w:rsidR="00336EC4" w:rsidRPr="00EE798E" w:rsidRDefault="00336EC4" w:rsidP="00EE798E">
      <w:pPr>
        <w:rPr>
          <w:rFonts w:asciiTheme="majorHAnsi" w:hAnsiTheme="majorHAnsi" w:cs="Arial"/>
          <w:color w:val="000000" w:themeColor="text1"/>
          <w:lang w:eastAsia="fr-FR"/>
        </w:rPr>
      </w:pPr>
      <w:r w:rsidRPr="00EE798E">
        <w:rPr>
          <w:rFonts w:asciiTheme="majorHAnsi" w:hAnsiTheme="majorHAnsi" w:cs="Arial"/>
          <w:color w:val="000000" w:themeColor="text1"/>
          <w:lang w:eastAsia="fr-FR"/>
        </w:rPr>
        <w:t>Plusieurs sortes de scénarios peuvent être envisagés :</w:t>
      </w:r>
    </w:p>
    <w:p w:rsidR="00336EC4" w:rsidRPr="00EE798E" w:rsidRDefault="00336EC4" w:rsidP="00336EC4">
      <w:pPr>
        <w:pStyle w:val="Paragraphedeliste"/>
        <w:numPr>
          <w:ilvl w:val="0"/>
          <w:numId w:val="2"/>
        </w:numPr>
        <w:spacing w:after="0"/>
        <w:rPr>
          <w:rFonts w:asciiTheme="majorHAnsi" w:hAnsiTheme="majorHAnsi" w:cs="Arial"/>
          <w:b/>
          <w:lang w:eastAsia="fr-FR"/>
        </w:rPr>
      </w:pPr>
      <w:r w:rsidRPr="00EE798E">
        <w:rPr>
          <w:rFonts w:asciiTheme="majorHAnsi" w:hAnsiTheme="majorHAnsi" w:cs="Arial"/>
          <w:b/>
          <w:lang w:eastAsia="fr-FR"/>
        </w:rPr>
        <w:t xml:space="preserve">Scénario tendanciel </w:t>
      </w:r>
    </w:p>
    <w:p w:rsidR="00336EC4" w:rsidRPr="00EE798E" w:rsidRDefault="00336EC4" w:rsidP="00EE798E">
      <w:pPr>
        <w:spacing w:after="0"/>
        <w:rPr>
          <w:rFonts w:asciiTheme="majorHAnsi" w:hAnsiTheme="majorHAnsi" w:cs="Arial"/>
          <w:lang w:eastAsia="fr-FR"/>
        </w:rPr>
      </w:pPr>
      <w:r w:rsidRPr="00EE798E">
        <w:rPr>
          <w:rFonts w:asciiTheme="majorHAnsi" w:hAnsiTheme="majorHAnsi" w:cs="Arial"/>
          <w:lang w:eastAsia="fr-FR"/>
        </w:rPr>
        <w:t xml:space="preserve">Ce scénario correspond à la poursuite des évolutions en cours, sans aucune action de gestion supplémentaire. Il permet aux acteurs de se projeter plus loin que l’échéance du plan de gestion et de mesurer les impacts de la gestion actuelle : est-ce dans ce sens que l’on souhaite aller ? Enfin, il fournit un argumentaire sur l’intérêt, les choix et les effets du plan de gestion. </w:t>
      </w:r>
    </w:p>
    <w:p w:rsidR="00336EC4" w:rsidRPr="00EE798E" w:rsidRDefault="00336EC4" w:rsidP="00EE798E">
      <w:pPr>
        <w:spacing w:after="0"/>
        <w:rPr>
          <w:rFonts w:asciiTheme="majorHAnsi" w:hAnsiTheme="majorHAnsi" w:cs="Arial"/>
          <w:color w:val="000000" w:themeColor="text1"/>
          <w:lang w:eastAsia="fr-FR"/>
        </w:rPr>
      </w:pPr>
    </w:p>
    <w:p w:rsidR="00336EC4" w:rsidRPr="00EE798E" w:rsidRDefault="00336EC4" w:rsidP="00336EC4">
      <w:pPr>
        <w:pStyle w:val="Paragraphedeliste"/>
        <w:numPr>
          <w:ilvl w:val="0"/>
          <w:numId w:val="2"/>
        </w:numPr>
        <w:spacing w:after="0"/>
        <w:rPr>
          <w:rFonts w:asciiTheme="majorHAnsi" w:hAnsiTheme="majorHAnsi" w:cs="Arial"/>
          <w:b/>
          <w:lang w:eastAsia="fr-FR"/>
        </w:rPr>
      </w:pPr>
      <w:r w:rsidRPr="00EE798E">
        <w:rPr>
          <w:rFonts w:asciiTheme="majorHAnsi" w:hAnsiTheme="majorHAnsi" w:cs="Arial"/>
          <w:b/>
          <w:lang w:eastAsia="fr-FR"/>
        </w:rPr>
        <w:t>Niveaux d’intervention</w:t>
      </w:r>
    </w:p>
    <w:p w:rsidR="00336EC4" w:rsidRPr="00EE798E" w:rsidRDefault="00336EC4" w:rsidP="00EE798E">
      <w:pPr>
        <w:spacing w:after="0"/>
        <w:rPr>
          <w:rFonts w:asciiTheme="majorHAnsi" w:hAnsiTheme="majorHAnsi" w:cs="Arial"/>
          <w:color w:val="000000" w:themeColor="text1"/>
          <w:lang w:eastAsia="fr-FR"/>
        </w:rPr>
      </w:pPr>
    </w:p>
    <w:p w:rsidR="00336EC4" w:rsidRPr="00EE798E" w:rsidRDefault="00336EC4" w:rsidP="00EE798E">
      <w:pPr>
        <w:spacing w:after="0"/>
        <w:rPr>
          <w:rFonts w:asciiTheme="majorHAnsi" w:hAnsiTheme="majorHAnsi" w:cs="Arial"/>
          <w:color w:val="000000" w:themeColor="text1"/>
          <w:lang w:eastAsia="fr-FR"/>
        </w:rPr>
      </w:pPr>
      <w:r w:rsidRPr="00EE798E">
        <w:rPr>
          <w:rFonts w:asciiTheme="majorHAnsi" w:hAnsiTheme="majorHAnsi" w:cs="Arial"/>
          <w:color w:val="000000" w:themeColor="text1"/>
          <w:lang w:eastAsia="fr-FR"/>
        </w:rPr>
        <w:t>Il est nécessaire de concevoir des scénarios visant l’amélioration de la situation actuelle. Ils peuvent être construits à partir d’options contrastées dans différents domaines :</w:t>
      </w:r>
    </w:p>
    <w:p w:rsidR="00336EC4" w:rsidRPr="00EE798E" w:rsidRDefault="00336EC4" w:rsidP="00EE798E">
      <w:pPr>
        <w:spacing w:after="0"/>
        <w:rPr>
          <w:rFonts w:asciiTheme="majorHAnsi" w:hAnsiTheme="majorHAnsi" w:cs="Arial"/>
          <w:color w:val="000000" w:themeColor="text1"/>
          <w:lang w:eastAsia="fr-FR"/>
        </w:rPr>
      </w:pPr>
    </w:p>
    <w:p w:rsidR="00336EC4" w:rsidRPr="00EE798E" w:rsidRDefault="00336EC4" w:rsidP="00336EC4">
      <w:pPr>
        <w:pStyle w:val="Paragraphedeliste"/>
        <w:numPr>
          <w:ilvl w:val="1"/>
          <w:numId w:val="2"/>
        </w:numPr>
        <w:spacing w:after="0"/>
        <w:rPr>
          <w:rFonts w:asciiTheme="majorHAnsi" w:hAnsiTheme="majorHAnsi" w:cs="Arial"/>
          <w:color w:val="000000" w:themeColor="text1"/>
          <w:u w:val="single"/>
          <w:lang w:eastAsia="fr-FR"/>
        </w:rPr>
      </w:pPr>
      <w:r w:rsidRPr="00EE798E">
        <w:rPr>
          <w:rFonts w:asciiTheme="majorHAnsi" w:hAnsiTheme="majorHAnsi" w:cs="Arial"/>
          <w:color w:val="000000" w:themeColor="text1"/>
          <w:u w:val="single"/>
          <w:lang w:eastAsia="fr-FR"/>
        </w:rPr>
        <w:t>Approche symptomatique ou fonctionnelle</w:t>
      </w:r>
    </w:p>
    <w:p w:rsidR="00336EC4" w:rsidRPr="00EE798E" w:rsidRDefault="00336EC4" w:rsidP="00EE798E">
      <w:pPr>
        <w:spacing w:after="0"/>
        <w:rPr>
          <w:rFonts w:asciiTheme="majorHAnsi" w:hAnsiTheme="majorHAnsi" w:cs="Arial"/>
          <w:color w:val="000000" w:themeColor="text1"/>
          <w:lang w:eastAsia="fr-FR"/>
        </w:rPr>
      </w:pPr>
      <w:r w:rsidRPr="00EE798E">
        <w:rPr>
          <w:rFonts w:asciiTheme="majorHAnsi" w:hAnsiTheme="majorHAnsi" w:cs="Arial"/>
          <w:color w:val="000000" w:themeColor="text1"/>
          <w:lang w:eastAsia="fr-FR"/>
        </w:rPr>
        <w:t xml:space="preserve">Il est très souhaitable de concevoir des scénarios contrastés en matière de plus ou moins grande prise en compte de la dynamique des milieux. </w:t>
      </w:r>
    </w:p>
    <w:p w:rsidR="00336EC4" w:rsidRPr="00EE798E" w:rsidRDefault="00336EC4" w:rsidP="00EE798E">
      <w:pPr>
        <w:spacing w:after="0"/>
        <w:rPr>
          <w:rFonts w:asciiTheme="majorHAnsi" w:hAnsiTheme="majorHAnsi" w:cs="Arial"/>
          <w:color w:val="000000" w:themeColor="text1"/>
          <w:lang w:eastAsia="fr-FR"/>
        </w:rPr>
      </w:pPr>
      <w:r w:rsidRPr="00EE798E">
        <w:rPr>
          <w:rFonts w:asciiTheme="majorHAnsi" w:hAnsiTheme="majorHAnsi" w:cs="Arial"/>
          <w:color w:val="000000" w:themeColor="text1"/>
          <w:lang w:eastAsia="fr-FR"/>
        </w:rPr>
        <w:t xml:space="preserve">Un scénario peut être symptomatique, visant à améliorer l’état de la zone en intervenant sur la structure et la composition de la zone humide, mais peu sur les flux et les processus. </w:t>
      </w:r>
    </w:p>
    <w:p w:rsidR="00336EC4" w:rsidRPr="00EE798E" w:rsidRDefault="00336EC4" w:rsidP="00EE798E">
      <w:pPr>
        <w:spacing w:after="0"/>
        <w:rPr>
          <w:rFonts w:asciiTheme="majorHAnsi" w:hAnsiTheme="majorHAnsi" w:cs="Arial"/>
          <w:color w:val="000000" w:themeColor="text1"/>
          <w:lang w:eastAsia="fr-FR"/>
        </w:rPr>
      </w:pPr>
      <w:r w:rsidRPr="00EE798E">
        <w:rPr>
          <w:rFonts w:asciiTheme="majorHAnsi" w:hAnsiTheme="majorHAnsi" w:cs="Arial"/>
          <w:color w:val="000000" w:themeColor="text1"/>
          <w:lang w:eastAsia="fr-FR"/>
        </w:rPr>
        <w:t xml:space="preserve">A l’inverse, un ou plusieurs scénarios doivent porter sur des interventions sur les causes des dysfonctionnements. </w:t>
      </w:r>
    </w:p>
    <w:p w:rsidR="00336EC4" w:rsidRPr="00EE798E" w:rsidRDefault="00336EC4" w:rsidP="00EE798E">
      <w:pPr>
        <w:spacing w:after="0"/>
        <w:rPr>
          <w:rFonts w:asciiTheme="majorHAnsi" w:hAnsiTheme="majorHAnsi" w:cs="Arial"/>
          <w:color w:val="000000" w:themeColor="text1"/>
          <w:lang w:eastAsia="fr-FR"/>
        </w:rPr>
      </w:pPr>
    </w:p>
    <w:p w:rsidR="00336EC4" w:rsidRPr="00EE798E" w:rsidRDefault="00336EC4" w:rsidP="00336EC4">
      <w:pPr>
        <w:pStyle w:val="Paragraphedeliste"/>
        <w:numPr>
          <w:ilvl w:val="1"/>
          <w:numId w:val="2"/>
        </w:numPr>
        <w:spacing w:after="0"/>
        <w:rPr>
          <w:rFonts w:asciiTheme="majorHAnsi" w:hAnsiTheme="majorHAnsi" w:cs="Arial"/>
          <w:color w:val="000000" w:themeColor="text1"/>
          <w:u w:val="single"/>
          <w:lang w:eastAsia="fr-FR"/>
        </w:rPr>
      </w:pPr>
      <w:r w:rsidRPr="00EE798E">
        <w:rPr>
          <w:rFonts w:asciiTheme="majorHAnsi" w:hAnsiTheme="majorHAnsi" w:cs="Arial"/>
          <w:color w:val="000000" w:themeColor="text1"/>
          <w:u w:val="single"/>
          <w:lang w:eastAsia="fr-FR"/>
        </w:rPr>
        <w:t xml:space="preserve">Fonctions visées </w:t>
      </w:r>
    </w:p>
    <w:p w:rsidR="00336EC4" w:rsidRPr="00EE798E" w:rsidRDefault="00336EC4" w:rsidP="00EE798E">
      <w:pPr>
        <w:spacing w:after="0"/>
        <w:rPr>
          <w:rFonts w:asciiTheme="majorHAnsi" w:hAnsiTheme="majorHAnsi" w:cs="Arial"/>
          <w:color w:val="000000" w:themeColor="text1"/>
          <w:lang w:eastAsia="fr-FR"/>
        </w:rPr>
      </w:pPr>
      <w:r w:rsidRPr="00EE798E">
        <w:rPr>
          <w:rFonts w:asciiTheme="majorHAnsi" w:hAnsiTheme="majorHAnsi" w:cs="Arial"/>
          <w:color w:val="000000" w:themeColor="text1"/>
          <w:lang w:eastAsia="fr-FR"/>
        </w:rPr>
        <w:t>Il peut être intéressant d’imaginer des scénarios différents par les fonctions ou les services privilégiés : projet spécialisé ou projet multifonctionnel, naturel ou social… Cette approche permet de vulgariser une approche technique (par fonction et processus) et donc de créer du lien entre techniciens et comité de pilotage (approches par services/bénéfices). Elle permet enfin de faire reconnaître les services rendus de la zone humide afin de l’inscrire plus facilement dans les projets des territoires (lutte contre les inondations, soutien d’étiage, protection des nappes d’eau souterraine, prairies agricoles..).…</w:t>
      </w:r>
    </w:p>
    <w:p w:rsidR="00336EC4" w:rsidRPr="00EE798E" w:rsidRDefault="00336EC4" w:rsidP="00EE798E">
      <w:pPr>
        <w:spacing w:after="0"/>
        <w:rPr>
          <w:rFonts w:asciiTheme="majorHAnsi" w:hAnsiTheme="majorHAnsi" w:cs="Arial"/>
          <w:color w:val="000000" w:themeColor="text1"/>
          <w:lang w:eastAsia="fr-FR"/>
        </w:rPr>
      </w:pPr>
    </w:p>
    <w:p w:rsidR="00336EC4" w:rsidRPr="00EE798E" w:rsidRDefault="00336EC4" w:rsidP="00336EC4">
      <w:pPr>
        <w:pStyle w:val="Paragraphedeliste"/>
        <w:numPr>
          <w:ilvl w:val="1"/>
          <w:numId w:val="2"/>
        </w:numPr>
        <w:spacing w:after="0"/>
        <w:rPr>
          <w:rFonts w:asciiTheme="majorHAnsi" w:hAnsiTheme="majorHAnsi" w:cs="Arial"/>
          <w:color w:val="000000" w:themeColor="text1"/>
          <w:u w:val="single"/>
          <w:lang w:eastAsia="fr-FR"/>
        </w:rPr>
      </w:pPr>
      <w:r w:rsidRPr="00EE798E">
        <w:rPr>
          <w:rFonts w:asciiTheme="majorHAnsi" w:hAnsiTheme="majorHAnsi" w:cs="Arial"/>
          <w:color w:val="000000" w:themeColor="text1"/>
          <w:u w:val="single"/>
          <w:lang w:eastAsia="fr-FR"/>
        </w:rPr>
        <w:t>Ambition de la restauration</w:t>
      </w:r>
    </w:p>
    <w:p w:rsidR="00336EC4" w:rsidRPr="00EE798E" w:rsidRDefault="00336EC4" w:rsidP="00EE798E">
      <w:pPr>
        <w:spacing w:after="0"/>
        <w:rPr>
          <w:rFonts w:asciiTheme="majorHAnsi" w:hAnsiTheme="majorHAnsi" w:cs="Arial"/>
          <w:color w:val="000000" w:themeColor="text1"/>
          <w:lang w:eastAsia="fr-FR"/>
        </w:rPr>
      </w:pPr>
      <w:r w:rsidRPr="00EE798E">
        <w:rPr>
          <w:rFonts w:asciiTheme="majorHAnsi" w:hAnsiTheme="majorHAnsi" w:cs="Arial"/>
          <w:color w:val="000000" w:themeColor="text1"/>
          <w:lang w:eastAsia="fr-FR"/>
        </w:rPr>
        <w:t>Il est souhaitable d’envisager des scénarios différents par leur ambition : ampleur de la remise en cause des aménagements du site, emprise spatiale, moyens financiers mis en œuvre, action foncière…</w:t>
      </w:r>
    </w:p>
    <w:p w:rsidR="00336EC4" w:rsidRPr="00EE798E" w:rsidRDefault="00336EC4" w:rsidP="00EE798E">
      <w:pPr>
        <w:spacing w:after="0"/>
        <w:rPr>
          <w:rFonts w:asciiTheme="majorHAnsi" w:hAnsiTheme="majorHAnsi" w:cs="Arial"/>
          <w:lang w:eastAsia="fr-FR"/>
        </w:rPr>
      </w:pPr>
    </w:p>
    <w:p w:rsidR="00336EC4" w:rsidRDefault="00336EC4" w:rsidP="00E1757E">
      <w:pPr>
        <w:rPr>
          <w:lang w:eastAsia="fr-FR"/>
        </w:rPr>
      </w:pPr>
      <w:r>
        <w:rPr>
          <w:lang w:eastAsia="fr-FR"/>
        </w:rPr>
        <w:br w:type="page"/>
      </w:r>
    </w:p>
    <w:p w:rsidR="00336EC4" w:rsidRPr="00EE798E" w:rsidRDefault="00336EC4" w:rsidP="004E44BD">
      <w:pPr>
        <w:pBdr>
          <w:top w:val="single" w:sz="4" w:space="1" w:color="auto"/>
          <w:left w:val="single" w:sz="4" w:space="4" w:color="auto"/>
          <w:bottom w:val="single" w:sz="4" w:space="1" w:color="auto"/>
          <w:right w:val="single" w:sz="4" w:space="4" w:color="auto"/>
        </w:pBdr>
        <w:rPr>
          <w:b/>
          <w:lang w:eastAsia="fr-FR"/>
        </w:rPr>
      </w:pPr>
      <w:r w:rsidRPr="00EE798E">
        <w:rPr>
          <w:b/>
          <w:lang w:eastAsia="fr-FR"/>
        </w:rPr>
        <w:t>Une approche proposée pour les cours d’eau</w:t>
      </w:r>
    </w:p>
    <w:p w:rsidR="00336EC4" w:rsidRPr="007042E1" w:rsidRDefault="00336EC4" w:rsidP="004E44BD">
      <w:pPr>
        <w:pBdr>
          <w:top w:val="single" w:sz="4" w:space="1" w:color="auto"/>
          <w:left w:val="single" w:sz="4" w:space="4" w:color="auto"/>
          <w:bottom w:val="single" w:sz="4" w:space="1" w:color="auto"/>
          <w:right w:val="single" w:sz="4" w:space="4" w:color="auto"/>
        </w:pBdr>
        <w:rPr>
          <w:lang w:eastAsia="ar-SA"/>
        </w:rPr>
      </w:pPr>
      <w:r w:rsidRPr="007042E1">
        <w:rPr>
          <w:lang w:eastAsia="ar-SA"/>
        </w:rPr>
        <w:t xml:space="preserve">En matière de restauration des cours d’eau, on distingue trois niveaux d’ambition, qui peuvent correspondre à autant de scénarios : </w:t>
      </w:r>
    </w:p>
    <w:p w:rsidR="00336EC4" w:rsidRPr="007042E1" w:rsidRDefault="00336EC4" w:rsidP="004E44BD">
      <w:pPr>
        <w:pBdr>
          <w:top w:val="single" w:sz="4" w:space="1" w:color="auto"/>
          <w:left w:val="single" w:sz="4" w:space="4" w:color="auto"/>
          <w:bottom w:val="single" w:sz="4" w:space="1" w:color="auto"/>
          <w:right w:val="single" w:sz="4" w:space="4" w:color="auto"/>
        </w:pBdr>
        <w:rPr>
          <w:lang w:eastAsia="ar-SA"/>
        </w:rPr>
      </w:pPr>
      <w:r w:rsidRPr="007042E1">
        <w:rPr>
          <w:lang w:eastAsia="ar-SA"/>
        </w:rPr>
        <w:t>+ R1 : restauration limitée, souvent spécialisée (petits aménagements piscicoles..)</w:t>
      </w:r>
    </w:p>
    <w:p w:rsidR="00336EC4" w:rsidRPr="007042E1" w:rsidRDefault="00336EC4" w:rsidP="004E44BD">
      <w:pPr>
        <w:pBdr>
          <w:top w:val="single" w:sz="4" w:space="1" w:color="auto"/>
          <w:left w:val="single" w:sz="4" w:space="4" w:color="auto"/>
          <w:bottom w:val="single" w:sz="4" w:space="1" w:color="auto"/>
          <w:right w:val="single" w:sz="4" w:space="4" w:color="auto"/>
        </w:pBdr>
        <w:rPr>
          <w:lang w:eastAsia="ar-SA"/>
        </w:rPr>
      </w:pPr>
      <w:r w:rsidRPr="007042E1">
        <w:rPr>
          <w:lang w:eastAsia="ar-SA"/>
        </w:rPr>
        <w:t>+ R2 : restauration partielle de l’ensemble des compartiments du système (transport solide, nappe alluviale, ripisylve…)</w:t>
      </w:r>
    </w:p>
    <w:p w:rsidR="00336EC4" w:rsidRPr="007042E1" w:rsidRDefault="00336EC4" w:rsidP="004E44BD">
      <w:pPr>
        <w:pBdr>
          <w:top w:val="single" w:sz="4" w:space="1" w:color="auto"/>
          <w:left w:val="single" w:sz="4" w:space="4" w:color="auto"/>
          <w:bottom w:val="single" w:sz="4" w:space="1" w:color="auto"/>
          <w:right w:val="single" w:sz="4" w:space="4" w:color="auto"/>
        </w:pBdr>
        <w:rPr>
          <w:lang w:eastAsia="ar-SA"/>
        </w:rPr>
      </w:pPr>
      <w:r w:rsidRPr="007042E1">
        <w:rPr>
          <w:lang w:eastAsia="ar-SA"/>
        </w:rPr>
        <w:t>+ R3 : restauration complète de la dynamique du cours d’eau et de son corridor fluvial</w:t>
      </w:r>
    </w:p>
    <w:p w:rsidR="00336EC4" w:rsidRPr="007042E1" w:rsidRDefault="00336EC4" w:rsidP="004E44BD">
      <w:pPr>
        <w:pBdr>
          <w:top w:val="single" w:sz="4" w:space="1" w:color="auto"/>
          <w:left w:val="single" w:sz="4" w:space="4" w:color="auto"/>
          <w:bottom w:val="single" w:sz="4" w:space="1" w:color="auto"/>
          <w:right w:val="single" w:sz="4" w:space="4" w:color="auto"/>
        </w:pBdr>
        <w:rPr>
          <w:lang w:eastAsia="ar-SA"/>
        </w:rPr>
      </w:pPr>
      <w:r w:rsidRPr="007042E1">
        <w:rPr>
          <w:lang w:eastAsia="ar-SA"/>
        </w:rPr>
        <w:t xml:space="preserve">Il est possible de s’inspirer de cette méthode en ce qui concerne les zones humides. </w:t>
      </w:r>
    </w:p>
    <w:p w:rsidR="00336EC4" w:rsidRPr="007042E1" w:rsidRDefault="00336EC4" w:rsidP="004E44BD">
      <w:pPr>
        <w:pBdr>
          <w:top w:val="single" w:sz="4" w:space="1" w:color="auto"/>
          <w:left w:val="single" w:sz="4" w:space="4" w:color="auto"/>
          <w:bottom w:val="single" w:sz="4" w:space="1" w:color="auto"/>
          <w:right w:val="single" w:sz="4" w:space="4" w:color="auto"/>
        </w:pBdr>
        <w:rPr>
          <w:lang w:eastAsia="ar-SA"/>
        </w:rPr>
      </w:pPr>
      <w:r w:rsidRPr="007042E1">
        <w:rPr>
          <w:u w:val="single"/>
          <w:lang w:eastAsia="ar-SA"/>
        </w:rPr>
        <w:t>Source</w:t>
      </w:r>
      <w:r w:rsidRPr="007042E1">
        <w:rPr>
          <w:lang w:eastAsia="ar-SA"/>
        </w:rPr>
        <w:t> : J-R Malavoi, 2006. Retour d’expériences d’opérations de restauration de cours d’eau et de leurs annexes, menées sur le bassin RMC. Agence de l’eau RMC.</w:t>
      </w:r>
    </w:p>
    <w:p w:rsidR="00336EC4" w:rsidRDefault="00336EC4" w:rsidP="00E1757E">
      <w:pPr>
        <w:rPr>
          <w:lang w:eastAsia="fr-FR"/>
        </w:rPr>
      </w:pPr>
    </w:p>
    <w:tbl>
      <w:tblPr>
        <w:tblStyle w:val="Grilledutableau"/>
        <w:tblW w:w="9778" w:type="dxa"/>
        <w:tblInd w:w="108" w:type="dxa"/>
        <w:tblBorders>
          <w:top w:val="dotDotDash" w:sz="4" w:space="0" w:color="5B9BD5" w:themeColor="accent1"/>
          <w:left w:val="dotDotDash" w:sz="4" w:space="0" w:color="5B9BD5" w:themeColor="accent1"/>
          <w:bottom w:val="dotDotDash" w:sz="4" w:space="0" w:color="5B9BD5" w:themeColor="accent1"/>
          <w:right w:val="dotDotDash" w:sz="4" w:space="0" w:color="5B9BD5" w:themeColor="accent1"/>
          <w:insideH w:val="none" w:sz="0" w:space="0" w:color="auto"/>
          <w:insideV w:val="none" w:sz="0" w:space="0" w:color="auto"/>
        </w:tblBorders>
        <w:tblLook w:val="04A0" w:firstRow="1" w:lastRow="0" w:firstColumn="1" w:lastColumn="0" w:noHBand="0" w:noVBand="1"/>
      </w:tblPr>
      <w:tblGrid>
        <w:gridCol w:w="1101"/>
        <w:gridCol w:w="8677"/>
      </w:tblGrid>
      <w:tr w:rsidR="00336EC4" w:rsidTr="002C0ED5">
        <w:trPr>
          <w:trHeight w:val="4269"/>
        </w:trPr>
        <w:tc>
          <w:tcPr>
            <w:tcW w:w="1101" w:type="dxa"/>
          </w:tcPr>
          <w:p w:rsidR="00336EC4" w:rsidRPr="006308B4" w:rsidRDefault="00336EC4" w:rsidP="002C0ED5">
            <w:r>
              <w:rPr>
                <w:noProof/>
                <w:lang w:eastAsia="fr-FR"/>
              </w:rPr>
              <w:drawing>
                <wp:inline distT="0" distB="0" distL="0" distR="0" wp14:anchorId="0AB76E42" wp14:editId="3A0D934C">
                  <wp:extent cx="459386" cy="438150"/>
                  <wp:effectExtent l="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 22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0049" cy="448320"/>
                          </a:xfrm>
                          <a:prstGeom prst="rect">
                            <a:avLst/>
                          </a:prstGeom>
                        </pic:spPr>
                      </pic:pic>
                    </a:graphicData>
                  </a:graphic>
                </wp:inline>
              </w:drawing>
            </w:r>
          </w:p>
        </w:tc>
        <w:tc>
          <w:tcPr>
            <w:tcW w:w="8677" w:type="dxa"/>
          </w:tcPr>
          <w:p w:rsidR="00336EC4" w:rsidRDefault="00336EC4" w:rsidP="002C0ED5">
            <w:pPr>
              <w:spacing w:before="120" w:after="120"/>
              <w:rPr>
                <w:sz w:val="20"/>
                <w:szCs w:val="20"/>
                <w:lang w:eastAsia="ar-SA"/>
              </w:rPr>
            </w:pPr>
            <w:r w:rsidRPr="004E44BD">
              <w:rPr>
                <w:sz w:val="20"/>
                <w:szCs w:val="20"/>
                <w:lang w:eastAsia="ar-SA"/>
              </w:rPr>
              <w:t>Grille d’aide à la construction de scénario</w:t>
            </w:r>
          </w:p>
          <w:p w:rsidR="00336EC4" w:rsidRPr="004E44BD" w:rsidRDefault="00336EC4" w:rsidP="001F1EF2">
            <w:pPr>
              <w:pStyle w:val="Paragraphedeliste"/>
              <w:spacing w:after="120"/>
              <w:ind w:left="0"/>
              <w:contextualSpacing w:val="0"/>
              <w:rPr>
                <w:sz w:val="20"/>
                <w:szCs w:val="20"/>
                <w:lang w:eastAsia="ar-SA"/>
              </w:rPr>
            </w:pPr>
            <w:r w:rsidRPr="004E44BD">
              <w:rPr>
                <w:sz w:val="20"/>
                <w:szCs w:val="20"/>
                <w:lang w:eastAsia="ar-SA"/>
              </w:rPr>
              <w:t xml:space="preserve">La grille ci-dessous permet d’aider à l’élaboration de scénarios diversifiés, distincts par leur ambition et leur caractère plus ou moins fonctionnel. Dans ce cas, trois niveaux sont distingués, du plus ponctuel-symptomatique au plus global et fonctionnel. </w:t>
            </w:r>
          </w:p>
          <w:p w:rsidR="00336EC4" w:rsidRPr="004E44BD" w:rsidRDefault="00336EC4" w:rsidP="001F1EF2">
            <w:pPr>
              <w:pStyle w:val="Paragraphedeliste"/>
              <w:spacing w:after="120"/>
              <w:ind w:left="0"/>
              <w:rPr>
                <w:sz w:val="20"/>
                <w:szCs w:val="20"/>
                <w:lang w:eastAsia="ar-SA"/>
              </w:rPr>
            </w:pPr>
            <w:r w:rsidRPr="004E44BD">
              <w:rPr>
                <w:sz w:val="20"/>
                <w:szCs w:val="20"/>
                <w:lang w:eastAsia="ar-SA"/>
              </w:rPr>
              <w:t>Ces critères sont indicatifs :</w:t>
            </w:r>
          </w:p>
          <w:tbl>
            <w:tblPr>
              <w:tblStyle w:val="Grilledutableau"/>
              <w:tblW w:w="0" w:type="auto"/>
              <w:tblLook w:val="04A0" w:firstRow="1" w:lastRow="0" w:firstColumn="1" w:lastColumn="0" w:noHBand="0" w:noVBand="1"/>
            </w:tblPr>
            <w:tblGrid>
              <w:gridCol w:w="2188"/>
              <w:gridCol w:w="1985"/>
              <w:gridCol w:w="2126"/>
              <w:gridCol w:w="1985"/>
            </w:tblGrid>
            <w:tr w:rsidR="00336EC4" w:rsidTr="001F1EF2">
              <w:tc>
                <w:tcPr>
                  <w:tcW w:w="2188" w:type="dxa"/>
                  <w:tcBorders>
                    <w:bottom w:val="nil"/>
                  </w:tcBorders>
                  <w:shd w:val="clear" w:color="auto" w:fill="F2F2F2" w:themeFill="background1" w:themeFillShade="F2"/>
                </w:tcPr>
                <w:p w:rsidR="00336EC4" w:rsidRDefault="00336EC4" w:rsidP="004E44BD">
                  <w:pPr>
                    <w:jc w:val="right"/>
                  </w:pPr>
                  <w:r w:rsidRPr="007042E1">
                    <w:rPr>
                      <w:rFonts w:asciiTheme="majorHAnsi" w:eastAsia="Times New Roman" w:hAnsiTheme="majorHAnsi" w:cs="Arial"/>
                      <w:b/>
                      <w:bCs/>
                      <w:color w:val="000000" w:themeColor="text1"/>
                      <w:sz w:val="16"/>
                      <w:szCs w:val="18"/>
                      <w:lang w:eastAsia="fr-FR"/>
                    </w:rPr>
                    <w:t> </w:t>
                  </w:r>
                  <w:r w:rsidRPr="007042E1">
                    <w:rPr>
                      <w:rFonts w:asciiTheme="majorHAnsi" w:eastAsia="Times New Roman" w:hAnsiTheme="majorHAnsi" w:cs="Arial"/>
                      <w:bCs/>
                      <w:color w:val="000000" w:themeColor="text1"/>
                      <w:sz w:val="16"/>
                      <w:szCs w:val="18"/>
                      <w:lang w:eastAsia="fr-FR"/>
                    </w:rPr>
                    <w:t>Type de</w:t>
                  </w:r>
                  <w:r>
                    <w:rPr>
                      <w:rFonts w:asciiTheme="majorHAnsi" w:eastAsia="Times New Roman" w:hAnsiTheme="majorHAnsi" w:cs="Arial"/>
                      <w:bCs/>
                      <w:color w:val="000000" w:themeColor="text1"/>
                      <w:sz w:val="16"/>
                      <w:szCs w:val="18"/>
                      <w:lang w:eastAsia="fr-FR"/>
                    </w:rPr>
                    <w:t xml:space="preserve"> </w:t>
                  </w:r>
                  <w:r>
                    <w:rPr>
                      <w:rFonts w:asciiTheme="majorHAnsi" w:eastAsia="Times New Roman" w:hAnsiTheme="majorHAnsi" w:cs="Arial"/>
                      <w:bCs/>
                      <w:color w:val="000000" w:themeColor="text1"/>
                      <w:sz w:val="16"/>
                      <w:szCs w:val="18"/>
                      <w:lang w:eastAsia="fr-FR"/>
                    </w:rPr>
                    <w:br/>
                  </w:r>
                  <w:r w:rsidRPr="007042E1">
                    <w:rPr>
                      <w:rFonts w:asciiTheme="majorHAnsi" w:eastAsia="Times New Roman" w:hAnsiTheme="majorHAnsi" w:cs="Arial"/>
                      <w:bCs/>
                      <w:color w:val="000000" w:themeColor="text1"/>
                      <w:sz w:val="16"/>
                      <w:szCs w:val="18"/>
                      <w:lang w:eastAsia="fr-FR"/>
                    </w:rPr>
                    <w:t>Scénario</w:t>
                  </w:r>
                </w:p>
              </w:tc>
              <w:tc>
                <w:tcPr>
                  <w:tcW w:w="1985" w:type="dxa"/>
                  <w:vMerge w:val="restart"/>
                  <w:shd w:val="clear" w:color="auto" w:fill="F2F2F2" w:themeFill="background1" w:themeFillShade="F2"/>
                </w:tcPr>
                <w:p w:rsidR="00336EC4" w:rsidRPr="0047722C" w:rsidRDefault="00336EC4" w:rsidP="002C0ED5">
                  <w:pPr>
                    <w:rPr>
                      <w:sz w:val="20"/>
                      <w:szCs w:val="20"/>
                    </w:rPr>
                  </w:pPr>
                  <w:r w:rsidRPr="007042E1">
                    <w:rPr>
                      <w:rFonts w:asciiTheme="majorHAnsi" w:eastAsia="Times New Roman" w:hAnsiTheme="majorHAnsi" w:cs="Arial"/>
                      <w:b/>
                      <w:bCs/>
                      <w:color w:val="000000" w:themeColor="text1"/>
                      <w:sz w:val="16"/>
                      <w:szCs w:val="18"/>
                      <w:lang w:eastAsia="fr-FR"/>
                    </w:rPr>
                    <w:t>Restauration ponctuelle</w:t>
                  </w:r>
                  <w:r>
                    <w:rPr>
                      <w:rFonts w:asciiTheme="majorHAnsi" w:eastAsia="Times New Roman" w:hAnsiTheme="majorHAnsi" w:cs="Arial"/>
                      <w:b/>
                      <w:bCs/>
                      <w:color w:val="000000" w:themeColor="text1"/>
                      <w:sz w:val="16"/>
                      <w:szCs w:val="18"/>
                      <w:lang w:eastAsia="fr-FR"/>
                    </w:rPr>
                    <w:t xml:space="preserve"> / symptomatique</w:t>
                  </w:r>
                </w:p>
              </w:tc>
              <w:tc>
                <w:tcPr>
                  <w:tcW w:w="2126" w:type="dxa"/>
                  <w:vMerge w:val="restart"/>
                  <w:shd w:val="clear" w:color="auto" w:fill="F2F2F2" w:themeFill="background1" w:themeFillShade="F2"/>
                </w:tcPr>
                <w:p w:rsidR="00336EC4" w:rsidRPr="0047722C" w:rsidRDefault="00336EC4" w:rsidP="002C0ED5">
                  <w:pPr>
                    <w:rPr>
                      <w:sz w:val="20"/>
                      <w:szCs w:val="20"/>
                    </w:rPr>
                  </w:pPr>
                  <w:r w:rsidRPr="007042E1">
                    <w:rPr>
                      <w:rFonts w:asciiTheme="majorHAnsi" w:eastAsia="Times New Roman" w:hAnsiTheme="majorHAnsi" w:cs="Arial"/>
                      <w:b/>
                      <w:bCs/>
                      <w:color w:val="000000" w:themeColor="text1"/>
                      <w:sz w:val="16"/>
                      <w:szCs w:val="18"/>
                      <w:lang w:eastAsia="fr-FR"/>
                    </w:rPr>
                    <w:t>Restauration partielle</w:t>
                  </w:r>
                </w:p>
              </w:tc>
              <w:tc>
                <w:tcPr>
                  <w:tcW w:w="1985" w:type="dxa"/>
                  <w:vMerge w:val="restart"/>
                  <w:shd w:val="clear" w:color="auto" w:fill="F2F2F2" w:themeFill="background1" w:themeFillShade="F2"/>
                </w:tcPr>
                <w:p w:rsidR="00336EC4" w:rsidRPr="0047722C" w:rsidRDefault="00336EC4" w:rsidP="002C0ED5">
                  <w:pPr>
                    <w:rPr>
                      <w:sz w:val="20"/>
                      <w:szCs w:val="20"/>
                    </w:rPr>
                  </w:pPr>
                  <w:r w:rsidRPr="007042E1">
                    <w:rPr>
                      <w:rFonts w:asciiTheme="majorHAnsi" w:eastAsia="Times New Roman" w:hAnsiTheme="majorHAnsi" w:cs="Arial"/>
                      <w:b/>
                      <w:bCs/>
                      <w:color w:val="000000" w:themeColor="text1"/>
                      <w:sz w:val="16"/>
                      <w:szCs w:val="18"/>
                      <w:lang w:eastAsia="fr-FR"/>
                    </w:rPr>
                    <w:t>Restauration complète</w:t>
                  </w:r>
                </w:p>
              </w:tc>
            </w:tr>
            <w:tr w:rsidR="00336EC4" w:rsidTr="001F1EF2">
              <w:tc>
                <w:tcPr>
                  <w:tcW w:w="2188" w:type="dxa"/>
                  <w:tcBorders>
                    <w:top w:val="nil"/>
                  </w:tcBorders>
                  <w:shd w:val="clear" w:color="auto" w:fill="F2F2F2" w:themeFill="background1" w:themeFillShade="F2"/>
                </w:tcPr>
                <w:p w:rsidR="00336EC4" w:rsidRDefault="00336EC4" w:rsidP="004E44BD">
                  <w:r w:rsidRPr="007042E1">
                    <w:rPr>
                      <w:rFonts w:asciiTheme="majorHAnsi" w:eastAsia="Times New Roman" w:hAnsiTheme="majorHAnsi" w:cs="Arial"/>
                      <w:bCs/>
                      <w:color w:val="000000" w:themeColor="text1"/>
                      <w:sz w:val="16"/>
                      <w:szCs w:val="18"/>
                      <w:lang w:eastAsia="fr-FR"/>
                    </w:rPr>
                    <w:t>Caractères</w:t>
                  </w:r>
                  <w:r>
                    <w:rPr>
                      <w:rFonts w:asciiTheme="majorHAnsi" w:eastAsia="Times New Roman" w:hAnsiTheme="majorHAnsi" w:cs="Arial"/>
                      <w:bCs/>
                      <w:color w:val="000000" w:themeColor="text1"/>
                      <w:sz w:val="16"/>
                      <w:szCs w:val="18"/>
                      <w:lang w:eastAsia="fr-FR"/>
                    </w:rPr>
                    <w:br/>
                  </w:r>
                  <w:r w:rsidRPr="007042E1">
                    <w:rPr>
                      <w:rFonts w:asciiTheme="majorHAnsi" w:eastAsia="Times New Roman" w:hAnsiTheme="majorHAnsi" w:cs="Arial"/>
                      <w:bCs/>
                      <w:color w:val="000000" w:themeColor="text1"/>
                      <w:sz w:val="16"/>
                      <w:szCs w:val="18"/>
                      <w:lang w:eastAsia="fr-FR"/>
                    </w:rPr>
                    <w:t>du scénario</w:t>
                  </w:r>
                </w:p>
              </w:tc>
              <w:tc>
                <w:tcPr>
                  <w:tcW w:w="1985" w:type="dxa"/>
                  <w:vMerge/>
                  <w:shd w:val="clear" w:color="auto" w:fill="F2F2F2" w:themeFill="background1" w:themeFillShade="F2"/>
                </w:tcPr>
                <w:p w:rsidR="00336EC4" w:rsidRPr="0047722C" w:rsidRDefault="00336EC4" w:rsidP="002C0ED5">
                  <w:pPr>
                    <w:rPr>
                      <w:sz w:val="20"/>
                      <w:szCs w:val="20"/>
                    </w:rPr>
                  </w:pPr>
                </w:p>
              </w:tc>
              <w:tc>
                <w:tcPr>
                  <w:tcW w:w="2126" w:type="dxa"/>
                  <w:vMerge/>
                  <w:shd w:val="clear" w:color="auto" w:fill="F2F2F2" w:themeFill="background1" w:themeFillShade="F2"/>
                </w:tcPr>
                <w:p w:rsidR="00336EC4" w:rsidRPr="0047722C" w:rsidRDefault="00336EC4" w:rsidP="002C0ED5">
                  <w:pPr>
                    <w:rPr>
                      <w:sz w:val="20"/>
                      <w:szCs w:val="20"/>
                    </w:rPr>
                  </w:pPr>
                </w:p>
              </w:tc>
              <w:tc>
                <w:tcPr>
                  <w:tcW w:w="1985" w:type="dxa"/>
                  <w:vMerge/>
                  <w:shd w:val="clear" w:color="auto" w:fill="F2F2F2" w:themeFill="background1" w:themeFillShade="F2"/>
                </w:tcPr>
                <w:p w:rsidR="00336EC4" w:rsidRPr="0047722C" w:rsidRDefault="00336EC4" w:rsidP="002C0ED5">
                  <w:pPr>
                    <w:rPr>
                      <w:sz w:val="20"/>
                      <w:szCs w:val="20"/>
                    </w:rPr>
                  </w:pPr>
                </w:p>
              </w:tc>
            </w:tr>
            <w:tr w:rsidR="00336EC4" w:rsidTr="004E44BD">
              <w:tc>
                <w:tcPr>
                  <w:tcW w:w="2188" w:type="dxa"/>
                </w:tcPr>
                <w:p w:rsidR="00336EC4" w:rsidRDefault="00336EC4" w:rsidP="002C0ED5">
                  <w:r w:rsidRPr="007042E1">
                    <w:rPr>
                      <w:rFonts w:asciiTheme="majorHAnsi" w:eastAsia="Times New Roman" w:hAnsiTheme="majorHAnsi" w:cs="Arial"/>
                      <w:b/>
                      <w:bCs/>
                      <w:color w:val="000000" w:themeColor="text1"/>
                      <w:sz w:val="16"/>
                      <w:szCs w:val="18"/>
                      <w:lang w:eastAsia="fr-FR"/>
                    </w:rPr>
                    <w:t>Espace de mise en œuvre de la gestion</w:t>
                  </w:r>
                </w:p>
              </w:tc>
              <w:tc>
                <w:tcPr>
                  <w:tcW w:w="1985" w:type="dxa"/>
                </w:tcPr>
                <w:p w:rsidR="00336EC4" w:rsidRPr="0047722C" w:rsidRDefault="00336EC4" w:rsidP="002C0ED5">
                  <w:pPr>
                    <w:rPr>
                      <w:sz w:val="20"/>
                      <w:szCs w:val="20"/>
                    </w:rPr>
                  </w:pPr>
                  <w:r w:rsidRPr="007042E1">
                    <w:rPr>
                      <w:rFonts w:asciiTheme="majorHAnsi" w:eastAsia="Times New Roman" w:hAnsiTheme="majorHAnsi" w:cs="Arial"/>
                      <w:color w:val="000000" w:themeColor="text1"/>
                      <w:sz w:val="16"/>
                      <w:szCs w:val="18"/>
                      <w:lang w:eastAsia="fr-FR"/>
                    </w:rPr>
                    <w:t>Intervention à l'échelle de l'unité écologique ou de la parcelle (une petite partie du site)</w:t>
                  </w:r>
                </w:p>
              </w:tc>
              <w:tc>
                <w:tcPr>
                  <w:tcW w:w="2126" w:type="dxa"/>
                </w:tcPr>
                <w:p w:rsidR="00336EC4" w:rsidRPr="0047722C" w:rsidRDefault="00336EC4" w:rsidP="002C0ED5">
                  <w:pPr>
                    <w:rPr>
                      <w:sz w:val="20"/>
                      <w:szCs w:val="20"/>
                    </w:rPr>
                  </w:pPr>
                  <w:r w:rsidRPr="007042E1">
                    <w:rPr>
                      <w:rFonts w:asciiTheme="majorHAnsi" w:eastAsia="Times New Roman" w:hAnsiTheme="majorHAnsi" w:cs="Arial"/>
                      <w:color w:val="000000" w:themeColor="text1"/>
                      <w:sz w:val="16"/>
                      <w:szCs w:val="18"/>
                      <w:lang w:eastAsia="fr-FR"/>
                    </w:rPr>
                    <w:t>Intervention à l'échelle de la zone humide</w:t>
                  </w:r>
                </w:p>
              </w:tc>
              <w:tc>
                <w:tcPr>
                  <w:tcW w:w="1985" w:type="dxa"/>
                </w:tcPr>
                <w:p w:rsidR="00336EC4" w:rsidRPr="0047722C" w:rsidRDefault="00336EC4" w:rsidP="002C0ED5">
                  <w:pPr>
                    <w:rPr>
                      <w:sz w:val="20"/>
                      <w:szCs w:val="20"/>
                    </w:rPr>
                  </w:pPr>
                  <w:r w:rsidRPr="007042E1">
                    <w:rPr>
                      <w:rFonts w:asciiTheme="majorHAnsi" w:eastAsia="Times New Roman" w:hAnsiTheme="majorHAnsi" w:cs="Arial"/>
                      <w:color w:val="000000" w:themeColor="text1"/>
                      <w:sz w:val="16"/>
                      <w:szCs w:val="18"/>
                      <w:lang w:eastAsia="fr-FR"/>
                    </w:rPr>
                    <w:t>Intervention à l'échelle de l'Espace de Bon Fonctionnement</w:t>
                  </w:r>
                </w:p>
              </w:tc>
            </w:tr>
            <w:tr w:rsidR="00336EC4" w:rsidTr="004E44BD">
              <w:tc>
                <w:tcPr>
                  <w:tcW w:w="2188" w:type="dxa"/>
                </w:tcPr>
                <w:p w:rsidR="00336EC4" w:rsidRDefault="00336EC4" w:rsidP="002C0ED5">
                  <w:r>
                    <w:rPr>
                      <w:rFonts w:asciiTheme="majorHAnsi" w:eastAsia="Times New Roman" w:hAnsiTheme="majorHAnsi" w:cs="Arial"/>
                      <w:b/>
                      <w:bCs/>
                      <w:color w:val="000000" w:themeColor="text1"/>
                      <w:sz w:val="16"/>
                      <w:szCs w:val="18"/>
                      <w:lang w:eastAsia="fr-FR"/>
                    </w:rPr>
                    <w:t>Pas de temps</w:t>
                  </w:r>
                </w:p>
              </w:tc>
              <w:tc>
                <w:tcPr>
                  <w:tcW w:w="1985" w:type="dxa"/>
                </w:tcPr>
                <w:p w:rsidR="00336EC4" w:rsidRPr="0047722C" w:rsidRDefault="00336EC4" w:rsidP="002C0ED5">
                  <w:pPr>
                    <w:rPr>
                      <w:sz w:val="20"/>
                      <w:szCs w:val="20"/>
                    </w:rPr>
                  </w:pPr>
                  <w:r w:rsidRPr="007042E1">
                    <w:rPr>
                      <w:rFonts w:asciiTheme="majorHAnsi" w:eastAsia="Times New Roman" w:hAnsiTheme="majorHAnsi" w:cs="Arial"/>
                      <w:color w:val="000000" w:themeColor="text1"/>
                      <w:sz w:val="16"/>
                      <w:szCs w:val="18"/>
                      <w:lang w:eastAsia="fr-FR"/>
                    </w:rPr>
                    <w:t>Restauration ponctuelle, non pérenne</w:t>
                  </w:r>
                  <w:r>
                    <w:rPr>
                      <w:rFonts w:asciiTheme="majorHAnsi" w:eastAsia="Times New Roman" w:hAnsiTheme="majorHAnsi" w:cs="Arial"/>
                      <w:color w:val="000000" w:themeColor="text1"/>
                      <w:sz w:val="16"/>
                      <w:szCs w:val="18"/>
                      <w:lang w:eastAsia="fr-FR"/>
                    </w:rPr>
                    <w:t>. Il sera nécessaire de renouveler l’opération dans quelques années.</w:t>
                  </w:r>
                </w:p>
              </w:tc>
              <w:tc>
                <w:tcPr>
                  <w:tcW w:w="2126" w:type="dxa"/>
                </w:tcPr>
                <w:p w:rsidR="00336EC4" w:rsidRPr="0047722C" w:rsidRDefault="00336EC4" w:rsidP="002C0ED5">
                  <w:pPr>
                    <w:rPr>
                      <w:sz w:val="20"/>
                      <w:szCs w:val="20"/>
                    </w:rPr>
                  </w:pPr>
                  <w:r>
                    <w:rPr>
                      <w:rFonts w:asciiTheme="majorHAnsi" w:eastAsia="Times New Roman" w:hAnsiTheme="majorHAnsi" w:cs="Arial"/>
                      <w:color w:val="000000" w:themeColor="text1"/>
                      <w:sz w:val="16"/>
                      <w:szCs w:val="18"/>
                      <w:lang w:eastAsia="fr-FR"/>
                    </w:rPr>
                    <w:t xml:space="preserve">Restauration semi-pérenne. Les effets de la restauration </w:t>
                  </w:r>
                  <w:r w:rsidRPr="00361F20">
                    <w:rPr>
                      <w:rFonts w:asciiTheme="majorHAnsi" w:eastAsia="Times New Roman" w:hAnsiTheme="majorHAnsi" w:cs="Arial"/>
                      <w:color w:val="000000" w:themeColor="text1"/>
                      <w:sz w:val="16"/>
                      <w:szCs w:val="18"/>
                      <w:lang w:eastAsia="fr-FR"/>
                    </w:rPr>
                    <w:t xml:space="preserve">perdureront durant </w:t>
                  </w:r>
                  <w:r>
                    <w:rPr>
                      <w:rFonts w:asciiTheme="majorHAnsi" w:eastAsia="Times New Roman" w:hAnsiTheme="majorHAnsi" w:cs="Arial"/>
                      <w:color w:val="000000" w:themeColor="text1"/>
                      <w:sz w:val="16"/>
                      <w:szCs w:val="18"/>
                      <w:lang w:eastAsia="fr-FR"/>
                    </w:rPr>
                    <w:t>5</w:t>
                  </w:r>
                  <w:r w:rsidRPr="00361F20">
                    <w:rPr>
                      <w:rFonts w:asciiTheme="majorHAnsi" w:eastAsia="Times New Roman" w:hAnsiTheme="majorHAnsi" w:cs="Arial"/>
                      <w:color w:val="000000" w:themeColor="text1"/>
                      <w:sz w:val="16"/>
                      <w:szCs w:val="18"/>
                      <w:lang w:eastAsia="fr-FR"/>
                    </w:rPr>
                    <w:t xml:space="preserve"> ans ou plus.</w:t>
                  </w:r>
                </w:p>
              </w:tc>
              <w:tc>
                <w:tcPr>
                  <w:tcW w:w="1985" w:type="dxa"/>
                </w:tcPr>
                <w:p w:rsidR="00336EC4" w:rsidRPr="0047722C" w:rsidRDefault="00336EC4" w:rsidP="002C0ED5">
                  <w:pPr>
                    <w:rPr>
                      <w:sz w:val="20"/>
                      <w:szCs w:val="20"/>
                    </w:rPr>
                  </w:pPr>
                  <w:r>
                    <w:rPr>
                      <w:rFonts w:asciiTheme="majorHAnsi" w:eastAsia="Times New Roman" w:hAnsiTheme="majorHAnsi" w:cs="Arial"/>
                      <w:color w:val="000000" w:themeColor="text1"/>
                      <w:sz w:val="16"/>
                      <w:szCs w:val="18"/>
                      <w:lang w:eastAsia="fr-FR"/>
                    </w:rPr>
                    <w:t>Restauration pérenne. Les effets de la restauration perdureront durant plusieurs décennies.</w:t>
                  </w:r>
                </w:p>
              </w:tc>
            </w:tr>
            <w:tr w:rsidR="00336EC4" w:rsidTr="004E44BD">
              <w:tc>
                <w:tcPr>
                  <w:tcW w:w="2188" w:type="dxa"/>
                </w:tcPr>
                <w:p w:rsidR="00336EC4" w:rsidRDefault="00336EC4" w:rsidP="002C0ED5">
                  <w:pPr>
                    <w:rPr>
                      <w:rFonts w:asciiTheme="majorHAnsi" w:eastAsia="Times New Roman" w:hAnsiTheme="majorHAnsi" w:cs="Arial"/>
                      <w:b/>
                      <w:bCs/>
                      <w:color w:val="000000" w:themeColor="text1"/>
                      <w:sz w:val="16"/>
                      <w:szCs w:val="18"/>
                      <w:lang w:eastAsia="fr-FR"/>
                    </w:rPr>
                  </w:pPr>
                  <w:r w:rsidRPr="007042E1">
                    <w:rPr>
                      <w:rFonts w:asciiTheme="majorHAnsi" w:eastAsia="Times New Roman" w:hAnsiTheme="majorHAnsi" w:cs="Arial"/>
                      <w:b/>
                      <w:bCs/>
                      <w:color w:val="000000" w:themeColor="text1"/>
                      <w:sz w:val="16"/>
                      <w:szCs w:val="18"/>
                      <w:lang w:eastAsia="fr-FR"/>
                    </w:rPr>
                    <w:t>Spécialisation de l'action</w:t>
                  </w:r>
                </w:p>
              </w:tc>
              <w:tc>
                <w:tcPr>
                  <w:tcW w:w="1985" w:type="dxa"/>
                </w:tcPr>
                <w:p w:rsidR="00336EC4" w:rsidRPr="0047722C" w:rsidRDefault="00336EC4" w:rsidP="002C0ED5">
                  <w:pPr>
                    <w:rPr>
                      <w:sz w:val="20"/>
                      <w:szCs w:val="20"/>
                    </w:rPr>
                  </w:pPr>
                  <w:r w:rsidRPr="007042E1">
                    <w:rPr>
                      <w:rFonts w:asciiTheme="majorHAnsi" w:eastAsia="Times New Roman" w:hAnsiTheme="majorHAnsi" w:cs="Arial"/>
                      <w:color w:val="000000" w:themeColor="text1"/>
                      <w:sz w:val="16"/>
                      <w:szCs w:val="18"/>
                      <w:lang w:eastAsia="fr-FR"/>
                    </w:rPr>
                    <w:t>Restauration ciblée sur un dysfonctionnement, une fonction</w:t>
                  </w:r>
                </w:p>
              </w:tc>
              <w:tc>
                <w:tcPr>
                  <w:tcW w:w="2126" w:type="dxa"/>
                </w:tcPr>
                <w:p w:rsidR="00336EC4" w:rsidRPr="0047722C" w:rsidRDefault="00336EC4" w:rsidP="002C0ED5">
                  <w:pPr>
                    <w:rPr>
                      <w:sz w:val="20"/>
                      <w:szCs w:val="20"/>
                    </w:rPr>
                  </w:pPr>
                  <w:r w:rsidRPr="007042E1">
                    <w:rPr>
                      <w:rFonts w:asciiTheme="majorHAnsi" w:eastAsia="Times New Roman" w:hAnsiTheme="majorHAnsi" w:cs="Arial"/>
                      <w:color w:val="000000" w:themeColor="text1"/>
                      <w:sz w:val="16"/>
                      <w:szCs w:val="18"/>
                      <w:lang w:eastAsia="fr-FR"/>
                    </w:rPr>
                    <w:t>Situation intermédiaire</w:t>
                  </w:r>
                </w:p>
              </w:tc>
              <w:tc>
                <w:tcPr>
                  <w:tcW w:w="1985" w:type="dxa"/>
                </w:tcPr>
                <w:p w:rsidR="00336EC4" w:rsidRPr="0047722C" w:rsidRDefault="00336EC4" w:rsidP="002C0ED5">
                  <w:pPr>
                    <w:rPr>
                      <w:sz w:val="20"/>
                      <w:szCs w:val="20"/>
                    </w:rPr>
                  </w:pPr>
                  <w:r w:rsidRPr="007042E1">
                    <w:rPr>
                      <w:rFonts w:asciiTheme="majorHAnsi" w:eastAsia="Times New Roman" w:hAnsiTheme="majorHAnsi" w:cs="Arial"/>
                      <w:color w:val="000000" w:themeColor="text1"/>
                      <w:sz w:val="16"/>
                      <w:szCs w:val="18"/>
                      <w:lang w:eastAsia="fr-FR"/>
                    </w:rPr>
                    <w:t>Restauration simultanée des différentes fonctions, traitement de l’ensemble des dysfonctionnements</w:t>
                  </w:r>
                </w:p>
              </w:tc>
            </w:tr>
            <w:tr w:rsidR="00336EC4" w:rsidTr="004E44BD">
              <w:tc>
                <w:tcPr>
                  <w:tcW w:w="2188" w:type="dxa"/>
                </w:tcPr>
                <w:p w:rsidR="00336EC4" w:rsidRDefault="00336EC4" w:rsidP="002C0ED5">
                  <w:pPr>
                    <w:rPr>
                      <w:rFonts w:asciiTheme="majorHAnsi" w:eastAsia="Times New Roman" w:hAnsiTheme="majorHAnsi" w:cs="Arial"/>
                      <w:b/>
                      <w:bCs/>
                      <w:color w:val="000000" w:themeColor="text1"/>
                      <w:sz w:val="16"/>
                      <w:szCs w:val="18"/>
                      <w:lang w:eastAsia="fr-FR"/>
                    </w:rPr>
                  </w:pPr>
                  <w:r w:rsidRPr="007042E1">
                    <w:rPr>
                      <w:rFonts w:asciiTheme="majorHAnsi" w:eastAsia="Times New Roman" w:hAnsiTheme="majorHAnsi" w:cs="Arial"/>
                      <w:b/>
                      <w:bCs/>
                      <w:color w:val="000000" w:themeColor="text1"/>
                      <w:sz w:val="16"/>
                      <w:szCs w:val="18"/>
                      <w:lang w:eastAsia="fr-FR"/>
                    </w:rPr>
                    <w:t>Niveau d'intervention</w:t>
                  </w:r>
                </w:p>
              </w:tc>
              <w:tc>
                <w:tcPr>
                  <w:tcW w:w="1985" w:type="dxa"/>
                </w:tcPr>
                <w:p w:rsidR="00336EC4" w:rsidRPr="0047722C" w:rsidRDefault="00336EC4" w:rsidP="002C0ED5">
                  <w:pPr>
                    <w:rPr>
                      <w:sz w:val="20"/>
                      <w:szCs w:val="20"/>
                    </w:rPr>
                  </w:pPr>
                  <w:r w:rsidRPr="007042E1">
                    <w:rPr>
                      <w:rFonts w:asciiTheme="majorHAnsi" w:eastAsia="Times New Roman" w:hAnsiTheme="majorHAnsi" w:cs="Arial"/>
                      <w:color w:val="000000" w:themeColor="text1"/>
                      <w:sz w:val="16"/>
                      <w:szCs w:val="18"/>
                      <w:lang w:eastAsia="fr-FR"/>
                    </w:rPr>
                    <w:t>Intervention sur les conséquences des dysfonctionnements</w:t>
                  </w:r>
                </w:p>
              </w:tc>
              <w:tc>
                <w:tcPr>
                  <w:tcW w:w="2126" w:type="dxa"/>
                </w:tcPr>
                <w:p w:rsidR="00336EC4" w:rsidRPr="0047722C" w:rsidRDefault="00336EC4" w:rsidP="002C0ED5">
                  <w:pPr>
                    <w:rPr>
                      <w:sz w:val="20"/>
                      <w:szCs w:val="20"/>
                    </w:rPr>
                  </w:pPr>
                  <w:r w:rsidRPr="007042E1">
                    <w:rPr>
                      <w:rFonts w:asciiTheme="majorHAnsi" w:eastAsia="Times New Roman" w:hAnsiTheme="majorHAnsi" w:cs="Arial"/>
                      <w:color w:val="000000" w:themeColor="text1"/>
                      <w:sz w:val="16"/>
                      <w:szCs w:val="18"/>
                      <w:lang w:eastAsia="fr-FR"/>
                    </w:rPr>
                    <w:t>Fonctions partiellement restaurées</w:t>
                  </w:r>
                </w:p>
              </w:tc>
              <w:tc>
                <w:tcPr>
                  <w:tcW w:w="1985" w:type="dxa"/>
                </w:tcPr>
                <w:p w:rsidR="00336EC4" w:rsidRPr="0047722C" w:rsidRDefault="00336EC4" w:rsidP="002C0ED5">
                  <w:pPr>
                    <w:rPr>
                      <w:sz w:val="20"/>
                      <w:szCs w:val="20"/>
                    </w:rPr>
                  </w:pPr>
                  <w:r w:rsidRPr="007042E1">
                    <w:rPr>
                      <w:rFonts w:asciiTheme="majorHAnsi" w:eastAsia="Times New Roman" w:hAnsiTheme="majorHAnsi" w:cs="Arial"/>
                      <w:color w:val="000000" w:themeColor="text1"/>
                      <w:sz w:val="16"/>
                      <w:szCs w:val="18"/>
                      <w:lang w:eastAsia="fr-FR"/>
                    </w:rPr>
                    <w:t>Intervention sur les causes de l’ensemble des dysfonctionnements</w:t>
                  </w:r>
                </w:p>
              </w:tc>
            </w:tr>
            <w:tr w:rsidR="00336EC4" w:rsidTr="004E44BD">
              <w:tc>
                <w:tcPr>
                  <w:tcW w:w="2188" w:type="dxa"/>
                </w:tcPr>
                <w:p w:rsidR="00336EC4" w:rsidRDefault="00336EC4" w:rsidP="002C0ED5">
                  <w:pPr>
                    <w:rPr>
                      <w:rFonts w:asciiTheme="majorHAnsi" w:eastAsia="Times New Roman" w:hAnsiTheme="majorHAnsi" w:cs="Arial"/>
                      <w:b/>
                      <w:bCs/>
                      <w:color w:val="000000" w:themeColor="text1"/>
                      <w:sz w:val="16"/>
                      <w:szCs w:val="18"/>
                      <w:lang w:eastAsia="fr-FR"/>
                    </w:rPr>
                  </w:pPr>
                  <w:r w:rsidRPr="007042E1">
                    <w:rPr>
                      <w:rFonts w:asciiTheme="majorHAnsi" w:eastAsia="Times New Roman" w:hAnsiTheme="majorHAnsi" w:cs="Arial"/>
                      <w:b/>
                      <w:bCs/>
                      <w:color w:val="000000" w:themeColor="text1"/>
                      <w:sz w:val="16"/>
                      <w:szCs w:val="18"/>
                      <w:lang w:eastAsia="fr-FR"/>
                    </w:rPr>
                    <w:t>Cibles de l'action</w:t>
                  </w:r>
                </w:p>
              </w:tc>
              <w:tc>
                <w:tcPr>
                  <w:tcW w:w="1985" w:type="dxa"/>
                </w:tcPr>
                <w:p w:rsidR="00336EC4" w:rsidRPr="0047722C" w:rsidRDefault="00336EC4" w:rsidP="002C0ED5">
                  <w:pPr>
                    <w:rPr>
                      <w:sz w:val="20"/>
                      <w:szCs w:val="20"/>
                    </w:rPr>
                  </w:pPr>
                  <w:r w:rsidRPr="007042E1">
                    <w:rPr>
                      <w:rFonts w:asciiTheme="majorHAnsi" w:eastAsia="Times New Roman" w:hAnsiTheme="majorHAnsi" w:cs="Arial"/>
                      <w:color w:val="000000" w:themeColor="text1"/>
                      <w:sz w:val="16"/>
                      <w:szCs w:val="18"/>
                      <w:lang w:eastAsia="fr-FR"/>
                    </w:rPr>
                    <w:t>Composition de la ZH (végétation)</w:t>
                  </w:r>
                </w:p>
              </w:tc>
              <w:tc>
                <w:tcPr>
                  <w:tcW w:w="2126" w:type="dxa"/>
                </w:tcPr>
                <w:p w:rsidR="00336EC4" w:rsidRPr="0047722C" w:rsidRDefault="00336EC4" w:rsidP="002C0ED5">
                  <w:pPr>
                    <w:rPr>
                      <w:sz w:val="20"/>
                      <w:szCs w:val="20"/>
                    </w:rPr>
                  </w:pPr>
                  <w:r w:rsidRPr="007042E1">
                    <w:rPr>
                      <w:rFonts w:asciiTheme="majorHAnsi" w:eastAsia="Times New Roman" w:hAnsiTheme="majorHAnsi" w:cs="Arial"/>
                      <w:color w:val="000000" w:themeColor="text1"/>
                      <w:sz w:val="16"/>
                      <w:szCs w:val="18"/>
                      <w:lang w:eastAsia="fr-FR"/>
                    </w:rPr>
                    <w:t>Structure de la ZH (topographie…)</w:t>
                  </w:r>
                </w:p>
              </w:tc>
              <w:tc>
                <w:tcPr>
                  <w:tcW w:w="1985" w:type="dxa"/>
                </w:tcPr>
                <w:p w:rsidR="00336EC4" w:rsidRPr="0047722C" w:rsidRDefault="00336EC4" w:rsidP="002C0ED5">
                  <w:pPr>
                    <w:rPr>
                      <w:sz w:val="20"/>
                      <w:szCs w:val="20"/>
                    </w:rPr>
                  </w:pPr>
                  <w:r w:rsidRPr="007042E1">
                    <w:rPr>
                      <w:rFonts w:asciiTheme="majorHAnsi" w:eastAsia="Times New Roman" w:hAnsiTheme="majorHAnsi" w:cs="Arial"/>
                      <w:color w:val="000000" w:themeColor="text1"/>
                      <w:sz w:val="16"/>
                      <w:szCs w:val="18"/>
                      <w:lang w:eastAsia="fr-FR"/>
                    </w:rPr>
                    <w:t>Flux</w:t>
                  </w:r>
                  <w:r>
                    <w:rPr>
                      <w:rFonts w:asciiTheme="majorHAnsi" w:eastAsia="Times New Roman" w:hAnsiTheme="majorHAnsi" w:cs="Arial"/>
                      <w:color w:val="000000" w:themeColor="text1"/>
                      <w:sz w:val="16"/>
                      <w:szCs w:val="18"/>
                      <w:lang w:eastAsia="fr-FR"/>
                    </w:rPr>
                    <w:t xml:space="preserve"> (eau, matières)</w:t>
                  </w:r>
                  <w:r w:rsidRPr="007042E1">
                    <w:rPr>
                      <w:rFonts w:asciiTheme="majorHAnsi" w:eastAsia="Times New Roman" w:hAnsiTheme="majorHAnsi" w:cs="Arial"/>
                      <w:color w:val="000000" w:themeColor="text1"/>
                      <w:sz w:val="16"/>
                      <w:szCs w:val="18"/>
                      <w:lang w:eastAsia="fr-FR"/>
                    </w:rPr>
                    <w:br/>
                    <w:t>Processus</w:t>
                  </w:r>
                </w:p>
              </w:tc>
            </w:tr>
            <w:tr w:rsidR="00336EC4" w:rsidTr="004E44BD">
              <w:tc>
                <w:tcPr>
                  <w:tcW w:w="2188" w:type="dxa"/>
                </w:tcPr>
                <w:p w:rsidR="00336EC4" w:rsidRDefault="00336EC4" w:rsidP="002C0ED5">
                  <w:pPr>
                    <w:rPr>
                      <w:rFonts w:asciiTheme="majorHAnsi" w:eastAsia="Times New Roman" w:hAnsiTheme="majorHAnsi" w:cs="Arial"/>
                      <w:b/>
                      <w:bCs/>
                      <w:color w:val="000000" w:themeColor="text1"/>
                      <w:sz w:val="16"/>
                      <w:szCs w:val="18"/>
                      <w:lang w:eastAsia="fr-FR"/>
                    </w:rPr>
                  </w:pPr>
                  <w:r w:rsidRPr="007042E1">
                    <w:rPr>
                      <w:rFonts w:asciiTheme="majorHAnsi" w:eastAsia="Times New Roman" w:hAnsiTheme="majorHAnsi" w:cs="Arial"/>
                      <w:b/>
                      <w:bCs/>
                      <w:color w:val="000000" w:themeColor="text1"/>
                      <w:sz w:val="16"/>
                      <w:szCs w:val="18"/>
                      <w:lang w:eastAsia="fr-FR"/>
                    </w:rPr>
                    <w:t>Motivation de la restauration</w:t>
                  </w:r>
                </w:p>
              </w:tc>
              <w:tc>
                <w:tcPr>
                  <w:tcW w:w="1985" w:type="dxa"/>
                </w:tcPr>
                <w:p w:rsidR="00336EC4" w:rsidRPr="0047722C" w:rsidRDefault="00336EC4" w:rsidP="004E44BD">
                  <w:pPr>
                    <w:jc w:val="left"/>
                    <w:rPr>
                      <w:sz w:val="20"/>
                      <w:szCs w:val="20"/>
                    </w:rPr>
                  </w:pPr>
                  <w:r w:rsidRPr="007042E1">
                    <w:rPr>
                      <w:rFonts w:asciiTheme="majorHAnsi" w:eastAsia="Times New Roman" w:hAnsiTheme="majorHAnsi" w:cs="Arial"/>
                      <w:color w:val="000000" w:themeColor="text1"/>
                      <w:sz w:val="16"/>
                      <w:szCs w:val="18"/>
                      <w:lang w:eastAsia="fr-FR"/>
                    </w:rPr>
                    <w:t>Une fonction, un service : approche ciblée</w:t>
                  </w:r>
                </w:p>
              </w:tc>
              <w:tc>
                <w:tcPr>
                  <w:tcW w:w="2126" w:type="dxa"/>
                </w:tcPr>
                <w:p w:rsidR="00336EC4" w:rsidRPr="0047722C" w:rsidRDefault="00336EC4" w:rsidP="002C0ED5">
                  <w:pPr>
                    <w:rPr>
                      <w:sz w:val="20"/>
                      <w:szCs w:val="20"/>
                    </w:rPr>
                  </w:pPr>
                  <w:r w:rsidRPr="007042E1">
                    <w:rPr>
                      <w:rFonts w:asciiTheme="majorHAnsi" w:eastAsia="Times New Roman" w:hAnsiTheme="majorHAnsi" w:cs="Arial"/>
                      <w:color w:val="000000" w:themeColor="text1"/>
                      <w:sz w:val="16"/>
                      <w:szCs w:val="18"/>
                      <w:lang w:eastAsia="fr-FR"/>
                    </w:rPr>
                    <w:t>Quelques fonctions ou services</w:t>
                  </w:r>
                </w:p>
              </w:tc>
              <w:tc>
                <w:tcPr>
                  <w:tcW w:w="1985" w:type="dxa"/>
                </w:tcPr>
                <w:p w:rsidR="00336EC4" w:rsidRPr="007042E1" w:rsidRDefault="00336EC4" w:rsidP="004E44BD">
                  <w:pPr>
                    <w:rPr>
                      <w:rFonts w:asciiTheme="majorHAnsi" w:eastAsia="Times New Roman" w:hAnsiTheme="majorHAnsi" w:cs="Arial"/>
                      <w:color w:val="000000" w:themeColor="text1"/>
                      <w:sz w:val="16"/>
                      <w:szCs w:val="18"/>
                      <w:lang w:eastAsia="fr-FR"/>
                    </w:rPr>
                  </w:pPr>
                  <w:r w:rsidRPr="007042E1">
                    <w:rPr>
                      <w:rFonts w:asciiTheme="majorHAnsi" w:eastAsia="Times New Roman" w:hAnsiTheme="majorHAnsi" w:cs="Arial"/>
                      <w:color w:val="000000" w:themeColor="text1"/>
                      <w:sz w:val="16"/>
                      <w:szCs w:val="18"/>
                      <w:lang w:eastAsia="fr-FR"/>
                    </w:rPr>
                    <w:t>Ensemble des fonctions et services</w:t>
                  </w:r>
                </w:p>
                <w:p w:rsidR="00336EC4" w:rsidRPr="0047722C" w:rsidRDefault="00336EC4" w:rsidP="004E44BD">
                  <w:pPr>
                    <w:rPr>
                      <w:sz w:val="20"/>
                      <w:szCs w:val="20"/>
                    </w:rPr>
                  </w:pPr>
                  <w:r w:rsidRPr="007042E1">
                    <w:rPr>
                      <w:rFonts w:asciiTheme="majorHAnsi" w:eastAsia="Times New Roman" w:hAnsiTheme="majorHAnsi" w:cs="Arial"/>
                      <w:color w:val="000000" w:themeColor="text1"/>
                      <w:sz w:val="16"/>
                      <w:szCs w:val="18"/>
                      <w:lang w:eastAsia="fr-FR"/>
                    </w:rPr>
                    <w:t>Priorité donnée à la pérennité des fonctions « eau »</w:t>
                  </w:r>
                </w:p>
              </w:tc>
            </w:tr>
          </w:tbl>
          <w:p w:rsidR="00336EC4" w:rsidRPr="00360131" w:rsidRDefault="00336EC4" w:rsidP="002C0ED5"/>
        </w:tc>
      </w:tr>
    </w:tbl>
    <w:p w:rsidR="00336EC4" w:rsidRPr="007042E1" w:rsidRDefault="00336EC4" w:rsidP="00E1757E">
      <w:pPr>
        <w:rPr>
          <w:rFonts w:asciiTheme="majorHAnsi" w:hAnsiTheme="majorHAnsi"/>
          <w:sz w:val="20"/>
          <w:lang w:eastAsia="fr-FR"/>
        </w:rPr>
      </w:pPr>
    </w:p>
    <w:p w:rsidR="00336EC4" w:rsidRDefault="00336EC4" w:rsidP="00E1757E">
      <w:pPr>
        <w:rPr>
          <w:lang w:eastAsia="fr-FR"/>
        </w:rPr>
      </w:pPr>
    </w:p>
    <w:p w:rsidR="00336EC4" w:rsidRDefault="00336EC4" w:rsidP="00E1757E">
      <w:pPr>
        <w:rPr>
          <w:lang w:eastAsia="fr-FR"/>
        </w:rPr>
      </w:pPr>
    </w:p>
    <w:p w:rsidR="00336EC4" w:rsidRDefault="00336EC4" w:rsidP="00E1757E">
      <w:pPr>
        <w:rPr>
          <w:lang w:eastAsia="fr-FR"/>
        </w:rPr>
      </w:pPr>
    </w:p>
    <w:p w:rsidR="00336EC4" w:rsidRPr="008C6008" w:rsidRDefault="00336EC4" w:rsidP="00E1757E">
      <w:pPr>
        <w:pStyle w:val="Titre3"/>
      </w:pPr>
      <w:r w:rsidRPr="008C6008">
        <w:t xml:space="preserve">Comparaison des scénarios </w:t>
      </w:r>
    </w:p>
    <w:p w:rsidR="00336EC4" w:rsidRPr="00EE798E" w:rsidRDefault="00336EC4" w:rsidP="00EE798E">
      <w:pPr>
        <w:spacing w:after="0"/>
        <w:rPr>
          <w:rFonts w:asciiTheme="majorHAnsi" w:hAnsiTheme="majorHAnsi" w:cs="Arial"/>
          <w:color w:val="000000" w:themeColor="text1"/>
          <w:lang w:eastAsia="fr-FR"/>
        </w:rPr>
      </w:pPr>
      <w:r w:rsidRPr="00EE798E">
        <w:rPr>
          <w:rFonts w:asciiTheme="majorHAnsi" w:hAnsiTheme="majorHAnsi" w:cs="Arial"/>
          <w:color w:val="000000" w:themeColor="text1"/>
          <w:lang w:eastAsia="fr-FR"/>
        </w:rPr>
        <w:t xml:space="preserve">Les différents scénarios doivent être comparés sur plusieurs plans : </w:t>
      </w:r>
    </w:p>
    <w:p w:rsidR="00336EC4" w:rsidRPr="00EE798E" w:rsidRDefault="00336EC4" w:rsidP="00EE798E">
      <w:pPr>
        <w:spacing w:after="0"/>
        <w:rPr>
          <w:rFonts w:asciiTheme="majorHAnsi" w:hAnsiTheme="majorHAnsi" w:cs="Arial"/>
          <w:color w:val="000000" w:themeColor="text1"/>
          <w:lang w:eastAsia="fr-FR"/>
        </w:rPr>
      </w:pPr>
    </w:p>
    <w:p w:rsidR="00336EC4" w:rsidRPr="00EE798E" w:rsidRDefault="00336EC4" w:rsidP="00336EC4">
      <w:pPr>
        <w:pStyle w:val="Paragraphedeliste"/>
        <w:numPr>
          <w:ilvl w:val="0"/>
          <w:numId w:val="2"/>
        </w:numPr>
        <w:spacing w:after="0"/>
        <w:rPr>
          <w:rFonts w:asciiTheme="majorHAnsi" w:hAnsiTheme="majorHAnsi" w:cs="Arial"/>
          <w:color w:val="000000" w:themeColor="text1"/>
          <w:u w:val="single"/>
          <w:lang w:eastAsia="fr-FR"/>
        </w:rPr>
      </w:pPr>
      <w:r w:rsidRPr="00EE798E">
        <w:rPr>
          <w:rFonts w:asciiTheme="majorHAnsi" w:hAnsiTheme="majorHAnsi" w:cs="Arial"/>
          <w:color w:val="000000" w:themeColor="text1"/>
          <w:u w:val="single"/>
          <w:lang w:eastAsia="fr-FR"/>
        </w:rPr>
        <w:t>Conséquences sur les fonctions et les services</w:t>
      </w:r>
    </w:p>
    <w:p w:rsidR="00336EC4" w:rsidRPr="00EE798E" w:rsidRDefault="00336EC4" w:rsidP="00EE798E">
      <w:pPr>
        <w:pStyle w:val="Paragraphedeliste"/>
        <w:spacing w:after="0"/>
        <w:rPr>
          <w:rFonts w:asciiTheme="majorHAnsi" w:hAnsiTheme="majorHAnsi" w:cs="Arial"/>
          <w:color w:val="000000" w:themeColor="text1"/>
          <w:lang w:eastAsia="fr-FR"/>
        </w:rPr>
      </w:pPr>
      <w:r w:rsidRPr="00EE798E">
        <w:rPr>
          <w:rFonts w:asciiTheme="majorHAnsi" w:hAnsiTheme="majorHAnsi" w:cs="Arial"/>
          <w:color w:val="000000" w:themeColor="text1"/>
          <w:lang w:eastAsia="fr-FR"/>
        </w:rPr>
        <w:t xml:space="preserve">Cette évaluation est prioritaire ; elle doit être menée à plusieurs échelles de temps, parce qu’une action bénéfique à court terme peut perdre ses effets à long terme. Les scénarios doivent être comparés à travers leur impact sur le changement de fonctionnalité et leur réversibilité. </w:t>
      </w:r>
    </w:p>
    <w:p w:rsidR="00336EC4" w:rsidRPr="00EE798E" w:rsidRDefault="00336EC4" w:rsidP="00336EC4">
      <w:pPr>
        <w:pStyle w:val="Paragraphedeliste"/>
        <w:numPr>
          <w:ilvl w:val="0"/>
          <w:numId w:val="2"/>
        </w:numPr>
        <w:spacing w:after="0"/>
        <w:rPr>
          <w:rFonts w:asciiTheme="majorHAnsi" w:hAnsiTheme="majorHAnsi" w:cs="Arial"/>
          <w:color w:val="000000" w:themeColor="text1"/>
          <w:u w:val="single"/>
          <w:lang w:eastAsia="fr-FR"/>
        </w:rPr>
      </w:pPr>
      <w:r w:rsidRPr="00EE798E">
        <w:rPr>
          <w:rFonts w:asciiTheme="majorHAnsi" w:hAnsiTheme="majorHAnsi" w:cs="Arial"/>
          <w:color w:val="000000" w:themeColor="text1"/>
          <w:u w:val="single"/>
          <w:lang w:eastAsia="fr-FR"/>
        </w:rPr>
        <w:t>Conséquences sur les usages</w:t>
      </w:r>
    </w:p>
    <w:p w:rsidR="00336EC4" w:rsidRPr="00EE798E" w:rsidRDefault="00336EC4" w:rsidP="00EE798E">
      <w:pPr>
        <w:pStyle w:val="Paragraphedeliste"/>
        <w:rPr>
          <w:rFonts w:asciiTheme="majorHAnsi" w:hAnsiTheme="majorHAnsi" w:cs="Arial"/>
          <w:color w:val="000000" w:themeColor="text1"/>
          <w:lang w:eastAsia="fr-FR"/>
        </w:rPr>
      </w:pPr>
      <w:r w:rsidRPr="00EE798E">
        <w:rPr>
          <w:rFonts w:asciiTheme="majorHAnsi" w:hAnsiTheme="majorHAnsi" w:cs="Arial"/>
          <w:color w:val="000000" w:themeColor="text1"/>
          <w:lang w:eastAsia="fr-FR"/>
        </w:rPr>
        <w:t xml:space="preserve">Ce point est important, notamment parce qu’il permet de prévenir des conflits à venir. Lorsque l’on constate qu’un scénario porte atteinte à un usage, il convient de s’interroger sur les possibilités de corriger ou de compenser cet effet. </w:t>
      </w:r>
    </w:p>
    <w:p w:rsidR="00336EC4" w:rsidRPr="00EE798E" w:rsidRDefault="00336EC4" w:rsidP="00336EC4">
      <w:pPr>
        <w:pStyle w:val="Paragraphedeliste"/>
        <w:numPr>
          <w:ilvl w:val="0"/>
          <w:numId w:val="2"/>
        </w:numPr>
        <w:spacing w:after="0"/>
        <w:rPr>
          <w:rFonts w:asciiTheme="majorHAnsi" w:hAnsiTheme="majorHAnsi" w:cs="Arial"/>
          <w:color w:val="000000" w:themeColor="text1"/>
          <w:u w:val="single"/>
          <w:lang w:eastAsia="fr-FR"/>
        </w:rPr>
      </w:pPr>
      <w:r w:rsidRPr="00EE798E">
        <w:rPr>
          <w:rFonts w:asciiTheme="majorHAnsi" w:hAnsiTheme="majorHAnsi" w:cs="Arial"/>
          <w:color w:val="000000" w:themeColor="text1"/>
          <w:u w:val="single"/>
          <w:lang w:eastAsia="fr-FR"/>
        </w:rPr>
        <w:t>Coût</w:t>
      </w:r>
    </w:p>
    <w:p w:rsidR="00336EC4" w:rsidRPr="00EE798E" w:rsidRDefault="00336EC4" w:rsidP="00EE798E">
      <w:pPr>
        <w:pStyle w:val="Paragraphedeliste"/>
        <w:spacing w:after="0"/>
        <w:rPr>
          <w:rFonts w:asciiTheme="majorHAnsi" w:hAnsiTheme="majorHAnsi" w:cs="Arial"/>
          <w:color w:val="000000" w:themeColor="text1"/>
          <w:lang w:eastAsia="fr-FR"/>
        </w:rPr>
      </w:pPr>
      <w:r w:rsidRPr="00EE798E">
        <w:rPr>
          <w:rFonts w:asciiTheme="majorHAnsi" w:hAnsiTheme="majorHAnsi" w:cs="Arial"/>
          <w:color w:val="000000" w:themeColor="text1"/>
          <w:lang w:eastAsia="fr-FR"/>
        </w:rPr>
        <w:t xml:space="preserve">Il ne s’agit pas d’évaluer de façon très précise le coût du scénario, mais de disposer d’ordres d’idées réalistes. </w:t>
      </w:r>
    </w:p>
    <w:p w:rsidR="00336EC4" w:rsidRPr="00EE798E" w:rsidRDefault="00336EC4" w:rsidP="00EE798E">
      <w:pPr>
        <w:pStyle w:val="Paragraphedeliste"/>
        <w:spacing w:after="0"/>
        <w:rPr>
          <w:rFonts w:asciiTheme="majorHAnsi" w:hAnsiTheme="majorHAnsi" w:cs="Arial"/>
          <w:color w:val="000000" w:themeColor="text1"/>
          <w:lang w:eastAsia="fr-FR"/>
        </w:rPr>
      </w:pPr>
      <w:r w:rsidRPr="00EE798E">
        <w:rPr>
          <w:rFonts w:asciiTheme="majorHAnsi" w:hAnsiTheme="majorHAnsi" w:cs="Arial"/>
          <w:color w:val="000000" w:themeColor="text1"/>
          <w:lang w:eastAsia="fr-FR"/>
        </w:rPr>
        <w:t xml:space="preserve">L’évaluation des coûts doit être globale, en intégrant les coûts des travaux de restauration, mais également les coûts de montage de projet (études, procédures, maîtrise d’ouvrage…) et les coûts d’entretien. Cette analyse doit être faite sur un pas de temps assez long (une dizaine d’années par exemple), pour tenir compte des nécessaires coûts de maintenance des milieux gérés et/ou restaurés. </w:t>
      </w:r>
    </w:p>
    <w:p w:rsidR="00336EC4" w:rsidRPr="00EE798E" w:rsidRDefault="00336EC4" w:rsidP="00336EC4">
      <w:pPr>
        <w:pStyle w:val="Paragraphedeliste"/>
        <w:numPr>
          <w:ilvl w:val="0"/>
          <w:numId w:val="2"/>
        </w:numPr>
        <w:spacing w:after="0"/>
        <w:rPr>
          <w:rFonts w:asciiTheme="majorHAnsi" w:hAnsiTheme="majorHAnsi" w:cs="Arial"/>
          <w:color w:val="000000" w:themeColor="text1"/>
          <w:u w:val="single"/>
          <w:lang w:eastAsia="fr-FR"/>
        </w:rPr>
      </w:pPr>
      <w:r w:rsidRPr="00EE798E">
        <w:rPr>
          <w:rFonts w:asciiTheme="majorHAnsi" w:hAnsiTheme="majorHAnsi" w:cs="Arial"/>
          <w:color w:val="000000" w:themeColor="text1"/>
          <w:u w:val="single"/>
          <w:lang w:eastAsia="fr-FR"/>
        </w:rPr>
        <w:t>Faisabilité </w:t>
      </w:r>
    </w:p>
    <w:p w:rsidR="00336EC4" w:rsidRPr="00EE798E" w:rsidRDefault="00336EC4" w:rsidP="00EE798E">
      <w:pPr>
        <w:pStyle w:val="Paragraphedeliste"/>
        <w:spacing w:after="0"/>
        <w:rPr>
          <w:rFonts w:asciiTheme="majorHAnsi" w:hAnsiTheme="majorHAnsi" w:cs="Arial"/>
          <w:color w:val="000000" w:themeColor="text1"/>
          <w:lang w:eastAsia="fr-FR"/>
        </w:rPr>
      </w:pPr>
      <w:r w:rsidRPr="00EE798E">
        <w:rPr>
          <w:rFonts w:asciiTheme="majorHAnsi" w:hAnsiTheme="majorHAnsi" w:cs="Arial"/>
          <w:color w:val="000000" w:themeColor="text1"/>
          <w:lang w:eastAsia="fr-FR"/>
        </w:rPr>
        <w:t xml:space="preserve">La faisabilité de chaque scénario doit être évaluée sur le plan de la technique, de la maîtrise d’ouvrage, du foncier… Cette analyse peut conduire à identifier les conditions à réunir pour que le scénario devienne faisable (études complémentaires, acquisitions foncières…). Un scénario très ambitieux ne sera peut-être pas privilégié à l’horizon d’un plan de gestion (5 ans par exemple), mais il pourrait être conservé comme une perspective pour le long terme. </w:t>
      </w:r>
    </w:p>
    <w:p w:rsidR="00336EC4" w:rsidRPr="00EE798E" w:rsidRDefault="00336EC4" w:rsidP="00336EC4">
      <w:pPr>
        <w:pStyle w:val="Paragraphedeliste"/>
        <w:numPr>
          <w:ilvl w:val="0"/>
          <w:numId w:val="2"/>
        </w:numPr>
        <w:spacing w:after="0"/>
        <w:rPr>
          <w:rFonts w:asciiTheme="majorHAnsi" w:hAnsiTheme="majorHAnsi" w:cs="Arial"/>
          <w:color w:val="000000" w:themeColor="text1"/>
          <w:u w:val="single"/>
          <w:lang w:eastAsia="fr-FR"/>
        </w:rPr>
      </w:pPr>
      <w:r w:rsidRPr="00EE798E">
        <w:rPr>
          <w:rFonts w:asciiTheme="majorHAnsi" w:hAnsiTheme="majorHAnsi" w:cs="Arial"/>
          <w:color w:val="000000" w:themeColor="text1"/>
          <w:u w:val="single"/>
          <w:lang w:eastAsia="fr-FR"/>
        </w:rPr>
        <w:t>Pérennité</w:t>
      </w:r>
    </w:p>
    <w:p w:rsidR="00336EC4" w:rsidRPr="00EE798E" w:rsidRDefault="00336EC4" w:rsidP="00EE798E">
      <w:pPr>
        <w:pStyle w:val="Paragraphedeliste"/>
        <w:rPr>
          <w:rFonts w:asciiTheme="majorHAnsi" w:hAnsiTheme="majorHAnsi" w:cs="Arial"/>
          <w:color w:val="000000" w:themeColor="text1"/>
          <w:lang w:eastAsia="fr-FR"/>
        </w:rPr>
      </w:pPr>
      <w:r w:rsidRPr="00EE798E">
        <w:rPr>
          <w:rFonts w:asciiTheme="majorHAnsi" w:hAnsiTheme="majorHAnsi" w:cs="Arial"/>
          <w:color w:val="000000" w:themeColor="text1"/>
          <w:lang w:eastAsia="fr-FR"/>
        </w:rPr>
        <w:t xml:space="preserve">Il est particulièrement important de s’interroger sur la pérennité de l’état fonctionnel de la zone humide : combien de temps persisteront les effets du scénario ? quelles actions d’entretien seront nécessaires durablement ? quels acteurs pourront prendre en charge cet entretien ? </w:t>
      </w:r>
    </w:p>
    <w:p w:rsidR="00336EC4" w:rsidRPr="00A42084" w:rsidRDefault="00336EC4" w:rsidP="00E1757E">
      <w:pPr>
        <w:rPr>
          <w:lang w:eastAsia="fr-FR"/>
        </w:rPr>
      </w:pPr>
    </w:p>
    <w:p w:rsidR="00336EC4" w:rsidRPr="008C6008" w:rsidRDefault="00336EC4" w:rsidP="00E1757E">
      <w:pPr>
        <w:pStyle w:val="Titre3"/>
      </w:pPr>
      <w:r w:rsidRPr="008C6008">
        <w:t>Prise de décision</w:t>
      </w:r>
    </w:p>
    <w:p w:rsidR="00336EC4" w:rsidRPr="008C6008" w:rsidRDefault="00336EC4" w:rsidP="00EE798E">
      <w:pPr>
        <w:rPr>
          <w:lang w:eastAsia="fr-FR"/>
        </w:rPr>
      </w:pPr>
      <w:r w:rsidRPr="008C6008">
        <w:rPr>
          <w:lang w:eastAsia="fr-FR"/>
        </w:rPr>
        <w:t xml:space="preserve">Les acteurs doivent retenir un scénario, à la fois faisable avec les moyens disponibles et positif pour le fonctionnement de la zone humide. </w:t>
      </w:r>
    </w:p>
    <w:p w:rsidR="00336EC4" w:rsidRDefault="00336EC4" w:rsidP="00EE798E">
      <w:pPr>
        <w:rPr>
          <w:color w:val="000000" w:themeColor="text1"/>
          <w:lang w:eastAsia="fr-FR"/>
        </w:rPr>
      </w:pPr>
    </w:p>
    <w:p w:rsidR="00336EC4" w:rsidRPr="00A42084" w:rsidRDefault="00336EC4" w:rsidP="00EE798E">
      <w:pPr>
        <w:rPr>
          <w:color w:val="000000" w:themeColor="text1"/>
          <w:lang w:eastAsia="fr-FR"/>
        </w:rPr>
      </w:pPr>
      <w:r w:rsidRPr="00A42084">
        <w:rPr>
          <w:color w:val="000000" w:themeColor="text1"/>
          <w:lang w:eastAsia="fr-FR"/>
        </w:rPr>
        <w:t>Les scénarios doivent faire l’objet d’une analyse technique et d’une concertation avec les acteurs concernés. Dans certains cas, il peut être intéressant de présenter et de discuter les scénarios avec l’ensemble de la population concernée. Il peut également être utile de soumettre les scénarios à des experts extérieurs, indépendants des intérêts et jeux d’acteurs locaux.</w:t>
      </w:r>
    </w:p>
    <w:p w:rsidR="00336EC4" w:rsidRPr="00A42084" w:rsidRDefault="00336EC4" w:rsidP="00EE798E">
      <w:pPr>
        <w:rPr>
          <w:color w:val="000000" w:themeColor="text1"/>
          <w:lang w:eastAsia="fr-FR"/>
        </w:rPr>
      </w:pPr>
      <w:r w:rsidRPr="00A42084">
        <w:rPr>
          <w:color w:val="000000" w:themeColor="text1"/>
          <w:lang w:eastAsia="fr-FR"/>
        </w:rPr>
        <w:t>Il est nécessaire de présenter aux acteurs, dès le début du processus de concertation, les règles de prise de décision. Dans la plupart des cas, la concertation est conçue pour faire émerger un projet partagé, mais la décision finale est prise par</w:t>
      </w:r>
      <w:r>
        <w:rPr>
          <w:color w:val="000000" w:themeColor="text1"/>
          <w:lang w:eastAsia="fr-FR"/>
        </w:rPr>
        <w:t xml:space="preserve"> un ou des acteurs représentant</w:t>
      </w:r>
      <w:r w:rsidRPr="00A42084">
        <w:rPr>
          <w:color w:val="000000" w:themeColor="text1"/>
          <w:lang w:eastAsia="fr-FR"/>
        </w:rPr>
        <w:t xml:space="preserve"> l’intérêt général (par exemple une collectivité locale). </w:t>
      </w:r>
    </w:p>
    <w:p w:rsidR="00336EC4" w:rsidRDefault="00336EC4" w:rsidP="00E1757E">
      <w:pPr>
        <w:rPr>
          <w:lang w:eastAsia="fr-FR"/>
        </w:rPr>
      </w:pPr>
      <w:r>
        <w:rPr>
          <w:lang w:eastAsia="fr-FR"/>
        </w:rPr>
        <w:br w:type="page"/>
      </w:r>
    </w:p>
    <w:tbl>
      <w:tblPr>
        <w:tblStyle w:val="Grilledutableau"/>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F5FB"/>
        <w:tblLayout w:type="fixed"/>
        <w:tblLook w:val="04A0" w:firstRow="1" w:lastRow="0" w:firstColumn="1" w:lastColumn="0" w:noHBand="0" w:noVBand="1"/>
      </w:tblPr>
      <w:tblGrid>
        <w:gridCol w:w="9639"/>
      </w:tblGrid>
      <w:tr w:rsidR="00336EC4" w:rsidTr="002C0ED5">
        <w:tc>
          <w:tcPr>
            <w:tcW w:w="9639" w:type="dxa"/>
            <w:shd w:val="clear" w:color="auto" w:fill="EFF5FB"/>
          </w:tcPr>
          <w:p w:rsidR="00336EC4" w:rsidRDefault="00336EC4" w:rsidP="001F1EF2">
            <w:pPr>
              <w:pStyle w:val="TitreExemple"/>
            </w:pPr>
            <w:r w:rsidRPr="006968E2">
              <w:t>Exemple d’application sur l</w:t>
            </w:r>
            <w:r>
              <w:t>a gravière de Geneuille (Doubs)</w:t>
            </w:r>
          </w:p>
          <w:p w:rsidR="00336EC4" w:rsidRPr="003768D0" w:rsidRDefault="00336EC4" w:rsidP="00336EC4">
            <w:pPr>
              <w:pStyle w:val="Renvoiexemple"/>
            </w:pPr>
            <w:r w:rsidRPr="00247E65">
              <w:t>Pour avoir une présentation plus complète du site, consulter la fiche n°04 dans le document Retours d’expériences sur les bassins Rhône Méditerranée et Corse.</w:t>
            </w:r>
          </w:p>
        </w:tc>
      </w:tr>
      <w:tr w:rsidR="00336EC4" w:rsidTr="002C0ED5">
        <w:tc>
          <w:tcPr>
            <w:tcW w:w="9639" w:type="dxa"/>
            <w:shd w:val="clear" w:color="auto" w:fill="EFF5FB"/>
          </w:tcPr>
          <w:p w:rsidR="00336EC4" w:rsidRPr="001716FC" w:rsidRDefault="00336EC4" w:rsidP="001F1EF2">
            <w:pPr>
              <w:pStyle w:val="NormalExemple"/>
              <w:rPr>
                <w:lang w:eastAsia="fr-FR"/>
              </w:rPr>
            </w:pPr>
            <w:r w:rsidRPr="001716FC">
              <w:rPr>
                <w:lang w:eastAsia="fr-FR"/>
              </w:rPr>
              <w:t xml:space="preserve">Les </w:t>
            </w:r>
            <w:r w:rsidRPr="001716FC">
              <w:rPr>
                <w:u w:val="single"/>
                <w:lang w:eastAsia="fr-FR"/>
              </w:rPr>
              <w:t>objectifs</w:t>
            </w:r>
            <w:r w:rsidRPr="001716FC">
              <w:rPr>
                <w:lang w:eastAsia="fr-FR"/>
              </w:rPr>
              <w:t xml:space="preserve"> du projet ne peuvent pas être définis par rapport à un état de référence, parce que l’origine du cœur du site (ancienne sablière) est artificielle. L’objectif général du projet vise à préserver les fonctions existantes (hydriques en particulier) et à exprimer les potentialités du site en matière de biodiversité et d’accueil du public. </w:t>
            </w:r>
          </w:p>
          <w:p w:rsidR="00336EC4" w:rsidRDefault="00336EC4" w:rsidP="001F1EF2">
            <w:pPr>
              <w:pStyle w:val="NormalExemple"/>
              <w:rPr>
                <w:lang w:eastAsia="fr-FR"/>
              </w:rPr>
            </w:pPr>
            <w:r w:rsidRPr="001716FC">
              <w:rPr>
                <w:lang w:eastAsia="fr-FR"/>
              </w:rPr>
              <w:t xml:space="preserve">Il est possible de préciser le projet et ses objectifs à travers différents </w:t>
            </w:r>
            <w:r w:rsidRPr="001716FC">
              <w:rPr>
                <w:u w:val="single"/>
                <w:lang w:eastAsia="fr-FR"/>
              </w:rPr>
              <w:t>scénarios</w:t>
            </w:r>
            <w:r w:rsidRPr="001716FC">
              <w:rPr>
                <w:lang w:eastAsia="fr-FR"/>
              </w:rPr>
              <w:t>. Ces scénarios sont théoriques et mériteraient d’être approfondis ; ils sont présentés à titre illustratif, pour montrer l’esprit de la démarche et la diversité des choix envisageables.</w:t>
            </w:r>
          </w:p>
          <w:p w:rsidR="00336EC4" w:rsidRDefault="00336EC4" w:rsidP="001F1EF2">
            <w:pPr>
              <w:pStyle w:val="NormalExemple"/>
              <w:rPr>
                <w:lang w:eastAsia="fr-FR"/>
              </w:rPr>
            </w:pPr>
          </w:p>
          <w:p w:rsidR="00336EC4" w:rsidRPr="00B46603" w:rsidRDefault="00336EC4" w:rsidP="00B46603">
            <w:pPr>
              <w:pStyle w:val="NormalExemple"/>
              <w:rPr>
                <w:i/>
                <w:color w:val="404040" w:themeColor="text1" w:themeTint="BF"/>
                <w:lang w:eastAsia="fr-FR"/>
              </w:rPr>
            </w:pPr>
            <w:r w:rsidRPr="00B46603">
              <w:rPr>
                <w:i/>
                <w:color w:val="404040" w:themeColor="text1" w:themeTint="BF"/>
                <w:lang w:eastAsia="fr-FR"/>
              </w:rPr>
              <w:t>Scénario 1. Au fil de l’eau. Tendanciel</w:t>
            </w:r>
          </w:p>
          <w:p w:rsidR="00336EC4" w:rsidRPr="001F1EF2" w:rsidRDefault="00336EC4" w:rsidP="001F1EF2">
            <w:pPr>
              <w:spacing w:after="120"/>
              <w:rPr>
                <w:rFonts w:asciiTheme="majorHAnsi" w:hAnsiTheme="majorHAnsi" w:cs="Arial"/>
                <w:color w:val="767171" w:themeColor="background2" w:themeShade="80"/>
                <w:lang w:eastAsia="fr-FR"/>
              </w:rPr>
            </w:pPr>
            <w:r w:rsidRPr="001F1EF2">
              <w:rPr>
                <w:rFonts w:asciiTheme="majorHAnsi" w:hAnsiTheme="majorHAnsi" w:cs="Arial"/>
                <w:color w:val="767171" w:themeColor="background2" w:themeShade="80"/>
                <w:lang w:eastAsia="fr-FR"/>
              </w:rPr>
              <w:t xml:space="preserve">- </w:t>
            </w:r>
            <w:r w:rsidRPr="001F1EF2">
              <w:rPr>
                <w:rFonts w:asciiTheme="majorHAnsi" w:hAnsiTheme="majorHAnsi" w:cs="Arial"/>
                <w:color w:val="767171" w:themeColor="background2" w:themeShade="80"/>
                <w:u w:val="single"/>
                <w:lang w:eastAsia="fr-FR"/>
              </w:rPr>
              <w:t>Descriptif</w:t>
            </w:r>
          </w:p>
          <w:p w:rsidR="00336EC4" w:rsidRPr="001716FC" w:rsidRDefault="00336EC4" w:rsidP="00EE798E">
            <w:pPr>
              <w:pStyle w:val="Normalexemple0"/>
              <w:rPr>
                <w:lang w:eastAsia="fr-FR"/>
              </w:rPr>
            </w:pPr>
            <w:r w:rsidRPr="001716FC">
              <w:rPr>
                <w:lang w:eastAsia="fr-FR"/>
              </w:rPr>
              <w:t>Le site fait l’objet d’une protection et d’une gestion modeste</w:t>
            </w:r>
            <w:r>
              <w:rPr>
                <w:lang w:eastAsia="fr-FR"/>
              </w:rPr>
              <w:t> : entretien de la végétation dans quelques secteurs, petites actions de génie écologique (reprofilage de berges de la gravière…), gestion de la fréquentation humaine</w:t>
            </w:r>
            <w:r w:rsidRPr="001716FC">
              <w:rPr>
                <w:lang w:eastAsia="fr-FR"/>
              </w:rPr>
              <w:t xml:space="preserve">. Le site ne connait pas de dégradation majeure, mais il n’est pas restauré. Les dynamiques négatives du site se poursuivent : la gravière continue de s’eutrophiser ; ses berges se boisent. </w:t>
            </w:r>
          </w:p>
          <w:p w:rsidR="00336EC4" w:rsidRPr="00320D8E" w:rsidRDefault="00336EC4" w:rsidP="00320D8E">
            <w:pPr>
              <w:pStyle w:val="NormalExemple"/>
              <w:spacing w:before="0" w:after="0"/>
              <w:rPr>
                <w:sz w:val="16"/>
                <w:szCs w:val="16"/>
                <w:lang w:eastAsia="fr-FR"/>
              </w:rPr>
            </w:pPr>
          </w:p>
          <w:p w:rsidR="00336EC4" w:rsidRPr="001F1EF2" w:rsidRDefault="00336EC4" w:rsidP="001F1EF2">
            <w:pPr>
              <w:spacing w:after="120"/>
              <w:rPr>
                <w:rFonts w:asciiTheme="majorHAnsi" w:hAnsiTheme="majorHAnsi" w:cs="Arial"/>
                <w:color w:val="767171" w:themeColor="background2" w:themeShade="80"/>
                <w:lang w:eastAsia="fr-FR"/>
              </w:rPr>
            </w:pPr>
            <w:r w:rsidRPr="001F1EF2">
              <w:rPr>
                <w:rFonts w:asciiTheme="majorHAnsi" w:hAnsiTheme="majorHAnsi" w:cs="Arial"/>
                <w:color w:val="767171" w:themeColor="background2" w:themeShade="80"/>
                <w:lang w:eastAsia="fr-FR"/>
              </w:rPr>
              <w:t xml:space="preserve">- </w:t>
            </w:r>
            <w:r w:rsidRPr="001F1EF2">
              <w:rPr>
                <w:rFonts w:asciiTheme="majorHAnsi" w:hAnsiTheme="majorHAnsi" w:cs="Arial"/>
                <w:color w:val="767171" w:themeColor="background2" w:themeShade="80"/>
                <w:u w:val="single"/>
                <w:lang w:eastAsia="fr-FR"/>
              </w:rPr>
              <w:t>Conséquences sur les fonctions</w:t>
            </w:r>
          </w:p>
          <w:tbl>
            <w:tblPr>
              <w:tblStyle w:val="Grilledutableau"/>
              <w:tblW w:w="0" w:type="auto"/>
              <w:tblLayout w:type="fixed"/>
              <w:tblLook w:val="04A0" w:firstRow="1" w:lastRow="0" w:firstColumn="1" w:lastColumn="0" w:noHBand="0" w:noVBand="1"/>
            </w:tblPr>
            <w:tblGrid>
              <w:gridCol w:w="3136"/>
              <w:gridCol w:w="3136"/>
              <w:gridCol w:w="3136"/>
            </w:tblGrid>
            <w:tr w:rsidR="00336EC4" w:rsidTr="001F1EF2">
              <w:tc>
                <w:tcPr>
                  <w:tcW w:w="3136" w:type="dxa"/>
                  <w:shd w:val="clear" w:color="auto" w:fill="F2F2F2" w:themeFill="background1" w:themeFillShade="F2"/>
                </w:tcPr>
                <w:p w:rsidR="00336EC4" w:rsidRDefault="00336EC4" w:rsidP="001F1EF2">
                  <w:pPr>
                    <w:pStyle w:val="NormalExemple"/>
                    <w:spacing w:before="0" w:after="0"/>
                    <w:rPr>
                      <w:b/>
                      <w:sz w:val="24"/>
                    </w:rPr>
                  </w:pPr>
                  <w:r w:rsidRPr="001716FC">
                    <w:rPr>
                      <w:lang w:eastAsia="fr-FR"/>
                    </w:rPr>
                    <w:t>Fonctions hydrauliques-hydrologique</w:t>
                  </w:r>
                </w:p>
              </w:tc>
              <w:tc>
                <w:tcPr>
                  <w:tcW w:w="3136" w:type="dxa"/>
                  <w:shd w:val="clear" w:color="auto" w:fill="F2F2F2" w:themeFill="background1" w:themeFillShade="F2"/>
                </w:tcPr>
                <w:p w:rsidR="00336EC4" w:rsidRDefault="00336EC4" w:rsidP="001F1EF2">
                  <w:pPr>
                    <w:pStyle w:val="NormalExemple"/>
                    <w:spacing w:before="0" w:after="0"/>
                    <w:rPr>
                      <w:b/>
                      <w:sz w:val="24"/>
                    </w:rPr>
                  </w:pPr>
                  <w:r w:rsidRPr="001716FC">
                    <w:rPr>
                      <w:lang w:eastAsia="fr-FR"/>
                    </w:rPr>
                    <w:t>Fonctions physiques-biogéochimiques</w:t>
                  </w:r>
                </w:p>
              </w:tc>
              <w:tc>
                <w:tcPr>
                  <w:tcW w:w="3136" w:type="dxa"/>
                  <w:shd w:val="clear" w:color="auto" w:fill="F2F2F2" w:themeFill="background1" w:themeFillShade="F2"/>
                </w:tcPr>
                <w:p w:rsidR="00336EC4" w:rsidRDefault="00336EC4" w:rsidP="001F1EF2">
                  <w:pPr>
                    <w:pStyle w:val="NormalExemple"/>
                    <w:spacing w:before="0" w:after="0"/>
                    <w:rPr>
                      <w:b/>
                      <w:sz w:val="24"/>
                    </w:rPr>
                  </w:pPr>
                  <w:r w:rsidRPr="001716FC">
                    <w:rPr>
                      <w:lang w:eastAsia="fr-FR"/>
                    </w:rPr>
                    <w:t>Fonctions écologiques-biologiques</w:t>
                  </w:r>
                </w:p>
              </w:tc>
            </w:tr>
            <w:tr w:rsidR="00336EC4" w:rsidTr="001F1EF2">
              <w:tc>
                <w:tcPr>
                  <w:tcW w:w="3136" w:type="dxa"/>
                </w:tcPr>
                <w:p w:rsidR="00336EC4" w:rsidRDefault="00336EC4" w:rsidP="001F1EF2">
                  <w:pPr>
                    <w:pStyle w:val="NormalExemple"/>
                    <w:spacing w:before="0" w:after="0"/>
                    <w:jc w:val="center"/>
                    <w:rPr>
                      <w:b/>
                      <w:sz w:val="24"/>
                    </w:rPr>
                  </w:pPr>
                  <w:r>
                    <w:rPr>
                      <w:b/>
                      <w:sz w:val="24"/>
                    </w:rPr>
                    <w:t>0</w:t>
                  </w:r>
                </w:p>
              </w:tc>
              <w:tc>
                <w:tcPr>
                  <w:tcW w:w="3136" w:type="dxa"/>
                </w:tcPr>
                <w:p w:rsidR="00336EC4" w:rsidRDefault="00336EC4" w:rsidP="001F1EF2">
                  <w:pPr>
                    <w:pStyle w:val="NormalExemple"/>
                    <w:spacing w:before="0" w:after="0"/>
                    <w:jc w:val="center"/>
                    <w:rPr>
                      <w:b/>
                      <w:sz w:val="24"/>
                    </w:rPr>
                  </w:pPr>
                  <w:r>
                    <w:rPr>
                      <w:b/>
                      <w:sz w:val="24"/>
                    </w:rPr>
                    <w:t>-</w:t>
                  </w:r>
                </w:p>
              </w:tc>
              <w:tc>
                <w:tcPr>
                  <w:tcW w:w="3136" w:type="dxa"/>
                </w:tcPr>
                <w:p w:rsidR="00336EC4" w:rsidRDefault="00336EC4" w:rsidP="001F1EF2">
                  <w:pPr>
                    <w:pStyle w:val="NormalExemple"/>
                    <w:spacing w:before="0" w:after="0"/>
                    <w:jc w:val="center"/>
                    <w:rPr>
                      <w:b/>
                      <w:sz w:val="24"/>
                    </w:rPr>
                  </w:pPr>
                  <w:r>
                    <w:rPr>
                      <w:b/>
                      <w:sz w:val="24"/>
                    </w:rPr>
                    <w:t>-</w:t>
                  </w:r>
                </w:p>
              </w:tc>
            </w:tr>
            <w:tr w:rsidR="00336EC4" w:rsidTr="001F1EF2">
              <w:tc>
                <w:tcPr>
                  <w:tcW w:w="3136" w:type="dxa"/>
                </w:tcPr>
                <w:p w:rsidR="00336EC4" w:rsidRDefault="00336EC4" w:rsidP="001F1EF2">
                  <w:pPr>
                    <w:pStyle w:val="NormalExemple"/>
                    <w:spacing w:before="0" w:after="0"/>
                    <w:rPr>
                      <w:b/>
                      <w:sz w:val="24"/>
                    </w:rPr>
                  </w:pPr>
                  <w:r w:rsidRPr="001716FC">
                    <w:rPr>
                      <w:lang w:eastAsia="fr-FR"/>
                    </w:rPr>
                    <w:t>Le site continue de jouer un rôle modeste en matière de fonctions hydriques (lien nappe-rivière, d’expansion des crues).</w:t>
                  </w:r>
                </w:p>
              </w:tc>
              <w:tc>
                <w:tcPr>
                  <w:tcW w:w="3136" w:type="dxa"/>
                </w:tcPr>
                <w:p w:rsidR="00336EC4" w:rsidRDefault="00336EC4" w:rsidP="001F1EF2">
                  <w:pPr>
                    <w:pStyle w:val="NormalExemple"/>
                    <w:spacing w:before="0" w:after="0"/>
                    <w:rPr>
                      <w:b/>
                      <w:sz w:val="24"/>
                    </w:rPr>
                  </w:pPr>
                  <w:r w:rsidRPr="001716FC">
                    <w:rPr>
                      <w:lang w:eastAsia="fr-FR"/>
                    </w:rPr>
                    <w:t>La qualité de l’eau continue de se dégrader lentement : eutrophisation,</w:t>
                  </w:r>
                  <w:r w:rsidRPr="001716FC">
                    <w:rPr>
                      <w:strike/>
                      <w:lang w:eastAsia="fr-FR"/>
                    </w:rPr>
                    <w:t xml:space="preserve"> </w:t>
                  </w:r>
                  <w:r w:rsidRPr="001716FC">
                    <w:rPr>
                      <w:lang w:eastAsia="fr-FR"/>
                    </w:rPr>
                    <w:t>nutriments agricoles, sel de déneigement…</w:t>
                  </w:r>
                </w:p>
              </w:tc>
              <w:tc>
                <w:tcPr>
                  <w:tcW w:w="3136" w:type="dxa"/>
                </w:tcPr>
                <w:p w:rsidR="00336EC4" w:rsidRDefault="00336EC4" w:rsidP="001F1EF2">
                  <w:pPr>
                    <w:pStyle w:val="NormalExemple"/>
                    <w:spacing w:before="0" w:after="0"/>
                    <w:rPr>
                      <w:b/>
                      <w:sz w:val="24"/>
                    </w:rPr>
                  </w:pPr>
                  <w:r w:rsidRPr="001716FC">
                    <w:rPr>
                      <w:lang w:eastAsia="fr-FR"/>
                    </w:rPr>
                    <w:t>La biodiversité remarquable diminue, du fait de la fermeture du milieu.</w:t>
                  </w:r>
                </w:p>
              </w:tc>
            </w:tr>
          </w:tbl>
          <w:p w:rsidR="00336EC4" w:rsidRPr="001F1EF2" w:rsidRDefault="00336EC4" w:rsidP="001F1EF2">
            <w:pPr>
              <w:pStyle w:val="NormalExemple"/>
              <w:rPr>
                <w:sz w:val="18"/>
                <w:szCs w:val="18"/>
                <w:lang w:eastAsia="fr-FR"/>
              </w:rPr>
            </w:pPr>
            <w:r>
              <w:rPr>
                <w:sz w:val="18"/>
                <w:szCs w:val="18"/>
                <w:lang w:eastAsia="fr-FR"/>
              </w:rPr>
              <w:t>Légende :</w:t>
            </w:r>
          </w:p>
          <w:p w:rsidR="00336EC4" w:rsidRPr="001F1EF2" w:rsidRDefault="00336EC4" w:rsidP="001F1EF2">
            <w:pPr>
              <w:pStyle w:val="NormalExemple"/>
              <w:ind w:left="318"/>
              <w:rPr>
                <w:sz w:val="18"/>
                <w:szCs w:val="18"/>
                <w:lang w:eastAsia="fr-FR"/>
              </w:rPr>
            </w:pPr>
            <w:r w:rsidRPr="001F1EF2">
              <w:rPr>
                <w:sz w:val="18"/>
                <w:szCs w:val="18"/>
                <w:lang w:eastAsia="fr-FR"/>
              </w:rPr>
              <w:t>Comparaison du scénario avec la situation actuelle :</w:t>
            </w:r>
          </w:p>
          <w:p w:rsidR="00336EC4" w:rsidRPr="001F1EF2" w:rsidRDefault="00336EC4" w:rsidP="001F1EF2">
            <w:pPr>
              <w:pStyle w:val="NormalExemple"/>
              <w:ind w:left="318"/>
              <w:rPr>
                <w:sz w:val="18"/>
                <w:szCs w:val="18"/>
                <w:lang w:eastAsia="fr-FR"/>
              </w:rPr>
            </w:pPr>
            <w:r w:rsidRPr="001F1EF2">
              <w:rPr>
                <w:sz w:val="18"/>
                <w:szCs w:val="18"/>
                <w:lang w:eastAsia="fr-FR"/>
              </w:rPr>
              <w:t>0 : neutre, + favorable, - défavorable, ++/-- : très (dé)favorable, +- : effet variable (selon les parties du site, ou selon les fonctions).</w:t>
            </w:r>
          </w:p>
          <w:p w:rsidR="00336EC4" w:rsidRPr="001F1EF2" w:rsidRDefault="00336EC4" w:rsidP="001F1EF2">
            <w:pPr>
              <w:pStyle w:val="NormalExemple"/>
              <w:ind w:left="318"/>
              <w:rPr>
                <w:sz w:val="18"/>
                <w:szCs w:val="18"/>
                <w:lang w:eastAsia="fr-FR"/>
              </w:rPr>
            </w:pPr>
            <w:r w:rsidRPr="001F1EF2">
              <w:rPr>
                <w:sz w:val="18"/>
                <w:szCs w:val="18"/>
                <w:lang w:eastAsia="fr-FR"/>
              </w:rPr>
              <w:t xml:space="preserve">Ce tableau est renseigné à dire d’expert, en fonction des connaissances disponibles sur le site. Dans certains cas, il est possible de fonder cette analyse sur des données précises (par exemple, comparaison de simulations par modélisation). </w:t>
            </w:r>
          </w:p>
          <w:p w:rsidR="00336EC4" w:rsidRPr="00320D8E" w:rsidRDefault="00336EC4" w:rsidP="00320D8E">
            <w:pPr>
              <w:pStyle w:val="NormalExemple"/>
              <w:spacing w:before="0" w:after="0"/>
              <w:rPr>
                <w:sz w:val="16"/>
                <w:szCs w:val="16"/>
                <w:lang w:eastAsia="fr-FR"/>
              </w:rPr>
            </w:pPr>
          </w:p>
          <w:p w:rsidR="00336EC4" w:rsidRPr="001716FC" w:rsidRDefault="00336EC4" w:rsidP="001F1EF2">
            <w:pPr>
              <w:pStyle w:val="NormalExemple"/>
              <w:rPr>
                <w:lang w:eastAsia="fr-FR"/>
              </w:rPr>
            </w:pPr>
            <w:r w:rsidRPr="001716FC">
              <w:rPr>
                <w:lang w:eastAsia="fr-FR"/>
              </w:rPr>
              <w:t xml:space="preserve">- </w:t>
            </w:r>
            <w:r w:rsidRPr="001F1EF2">
              <w:rPr>
                <w:u w:val="single"/>
                <w:lang w:eastAsia="fr-FR"/>
              </w:rPr>
              <w:t>Conséquences sur les usages</w:t>
            </w:r>
          </w:p>
          <w:p w:rsidR="00336EC4" w:rsidRPr="001716FC" w:rsidRDefault="00336EC4" w:rsidP="00EE798E">
            <w:pPr>
              <w:pStyle w:val="Normalexemple0"/>
              <w:rPr>
                <w:lang w:eastAsia="fr-FR"/>
              </w:rPr>
            </w:pPr>
            <w:r w:rsidRPr="001716FC">
              <w:rPr>
                <w:lang w:eastAsia="fr-FR"/>
              </w:rPr>
              <w:t xml:space="preserve">Ce scénario </w:t>
            </w:r>
            <w:r>
              <w:rPr>
                <w:lang w:eastAsia="fr-FR"/>
              </w:rPr>
              <w:t>n’est pas incompatible avec</w:t>
            </w:r>
            <w:r w:rsidRPr="001716FC">
              <w:rPr>
                <w:lang w:eastAsia="fr-FR"/>
              </w:rPr>
              <w:t xml:space="preserve"> </w:t>
            </w:r>
            <w:r>
              <w:rPr>
                <w:lang w:eastAsia="fr-FR"/>
              </w:rPr>
              <w:t>la poursuite</w:t>
            </w:r>
            <w:r w:rsidRPr="001716FC">
              <w:rPr>
                <w:lang w:eastAsia="fr-FR"/>
              </w:rPr>
              <w:t xml:space="preserve"> </w:t>
            </w:r>
            <w:r>
              <w:rPr>
                <w:lang w:eastAsia="fr-FR"/>
              </w:rPr>
              <w:t xml:space="preserve">du </w:t>
            </w:r>
            <w:r w:rsidRPr="001716FC">
              <w:rPr>
                <w:lang w:eastAsia="fr-FR"/>
              </w:rPr>
              <w:t xml:space="preserve">développement de certaines activités économiques, de l’habitat, des infrastructures de transport… L’intensification de l’agriculture et de la sylviculture peuvent </w:t>
            </w:r>
            <w:r>
              <w:rPr>
                <w:lang w:eastAsia="fr-FR"/>
              </w:rPr>
              <w:t xml:space="preserve">se </w:t>
            </w:r>
            <w:r w:rsidRPr="001716FC">
              <w:rPr>
                <w:lang w:eastAsia="fr-FR"/>
              </w:rPr>
              <w:t>poursuivre (céréales, populiculture), ce qui augmente les pressions sur les fonctions naturelles de la zone.</w:t>
            </w:r>
          </w:p>
          <w:p w:rsidR="00336EC4" w:rsidRPr="001716FC" w:rsidRDefault="00336EC4" w:rsidP="001F1EF2">
            <w:pPr>
              <w:pStyle w:val="NormalExemple"/>
              <w:rPr>
                <w:lang w:eastAsia="fr-FR"/>
              </w:rPr>
            </w:pPr>
          </w:p>
          <w:p w:rsidR="00336EC4" w:rsidRPr="00B46603" w:rsidRDefault="00336EC4" w:rsidP="00B46603">
            <w:pPr>
              <w:pStyle w:val="NormalExemple"/>
              <w:rPr>
                <w:i/>
                <w:color w:val="404040" w:themeColor="text1" w:themeTint="BF"/>
                <w:lang w:eastAsia="fr-FR"/>
              </w:rPr>
            </w:pPr>
            <w:r w:rsidRPr="00B46603">
              <w:rPr>
                <w:i/>
                <w:color w:val="404040" w:themeColor="text1" w:themeTint="BF"/>
                <w:lang w:eastAsia="fr-FR"/>
              </w:rPr>
              <w:t>Scénario 2. Pour une eau de qualité. Restauration fonctionnelle partielle</w:t>
            </w:r>
          </w:p>
          <w:p w:rsidR="00336EC4" w:rsidRPr="001716FC" w:rsidRDefault="00336EC4" w:rsidP="001F1EF2">
            <w:pPr>
              <w:pStyle w:val="NormalExemple"/>
              <w:rPr>
                <w:lang w:eastAsia="fr-FR"/>
              </w:rPr>
            </w:pPr>
            <w:r w:rsidRPr="001716FC">
              <w:rPr>
                <w:lang w:eastAsia="fr-FR"/>
              </w:rPr>
              <w:t xml:space="preserve">- </w:t>
            </w:r>
            <w:r w:rsidRPr="001F1EF2">
              <w:rPr>
                <w:u w:val="single"/>
                <w:lang w:eastAsia="fr-FR"/>
              </w:rPr>
              <w:t>Descriptif</w:t>
            </w:r>
          </w:p>
          <w:p w:rsidR="00336EC4" w:rsidRPr="001716FC" w:rsidRDefault="00336EC4" w:rsidP="00EE798E">
            <w:pPr>
              <w:pStyle w:val="NormalExemple"/>
              <w:rPr>
                <w:lang w:eastAsia="fr-FR"/>
              </w:rPr>
            </w:pPr>
            <w:r w:rsidRPr="001716FC">
              <w:rPr>
                <w:lang w:eastAsia="fr-FR"/>
              </w:rPr>
              <w:t>Ce scénario vise à restaurer la qualité et le fonctionnement du site, avec une ambition limitée. Les actions portent principalement sur la structure du site : restauration phy</w:t>
            </w:r>
            <w:r>
              <w:rPr>
                <w:lang w:eastAsia="fr-FR"/>
              </w:rPr>
              <w:t>sique des berges de la gravière</w:t>
            </w:r>
            <w:r w:rsidRPr="001716FC">
              <w:rPr>
                <w:lang w:eastAsia="fr-FR"/>
              </w:rPr>
              <w:t xml:space="preserve"> (berges en pentes douce, ilots), réouverture de certains secteurs en cours de boisement</w:t>
            </w:r>
            <w:r>
              <w:rPr>
                <w:lang w:eastAsia="fr-FR"/>
              </w:rPr>
              <w:t>, création de mares..</w:t>
            </w:r>
            <w:r w:rsidRPr="001716FC">
              <w:rPr>
                <w:lang w:eastAsia="fr-FR"/>
              </w:rPr>
              <w:t>. La dimension fonctionnelle est abordée sur le Jonchet, dans le cadre d’une forte concertation. La qualité de l’eau est améliorée (renforcement de l’épuration…), ce qui permet de restaurer le lit historique du ruisseau et d’alimenter</w:t>
            </w:r>
            <w:r>
              <w:rPr>
                <w:lang w:eastAsia="fr-FR"/>
              </w:rPr>
              <w:t xml:space="preserve"> directement</w:t>
            </w:r>
            <w:r w:rsidRPr="001716FC">
              <w:rPr>
                <w:lang w:eastAsia="fr-FR"/>
              </w:rPr>
              <w:t xml:space="preserve"> la gravière</w:t>
            </w:r>
            <w:r>
              <w:rPr>
                <w:lang w:eastAsia="fr-FR"/>
              </w:rPr>
              <w:t xml:space="preserve"> en eau</w:t>
            </w:r>
            <w:r w:rsidRPr="001716FC">
              <w:rPr>
                <w:lang w:eastAsia="fr-FR"/>
              </w:rPr>
              <w:t>.</w:t>
            </w:r>
          </w:p>
          <w:p w:rsidR="00336EC4" w:rsidRPr="001716FC" w:rsidRDefault="00336EC4" w:rsidP="00EE798E">
            <w:pPr>
              <w:pStyle w:val="NormalExemple"/>
              <w:rPr>
                <w:lang w:eastAsia="fr-FR"/>
              </w:rPr>
            </w:pPr>
            <w:r w:rsidRPr="001716FC">
              <w:rPr>
                <w:lang w:eastAsia="fr-FR"/>
              </w:rPr>
              <w:t xml:space="preserve">Cette évolution permet de restaurer un fonctionnement plus naturel, en permettant au Jonchet de retrouver pour partie son lit. </w:t>
            </w:r>
          </w:p>
          <w:p w:rsidR="00336EC4" w:rsidRPr="001716FC" w:rsidRDefault="00336EC4" w:rsidP="00EE798E">
            <w:pPr>
              <w:pStyle w:val="NormalExemple"/>
              <w:rPr>
                <w:lang w:eastAsia="fr-FR"/>
              </w:rPr>
            </w:pPr>
            <w:r w:rsidRPr="001716FC">
              <w:rPr>
                <w:lang w:eastAsia="fr-FR"/>
              </w:rPr>
              <w:t xml:space="preserve">Cette option rendrait possible des échanges </w:t>
            </w:r>
            <w:r>
              <w:rPr>
                <w:lang w:eastAsia="fr-FR"/>
              </w:rPr>
              <w:t xml:space="preserve">hydriques et biologiques </w:t>
            </w:r>
            <w:r w:rsidRPr="001716FC">
              <w:rPr>
                <w:lang w:eastAsia="fr-FR"/>
              </w:rPr>
              <w:t>entre le Jonchet, la sablière et l’Ognon.</w:t>
            </w:r>
          </w:p>
          <w:p w:rsidR="00336EC4" w:rsidRPr="00320D8E" w:rsidRDefault="00336EC4" w:rsidP="00320D8E">
            <w:pPr>
              <w:pStyle w:val="NormalExemple"/>
              <w:spacing w:before="0" w:after="0"/>
              <w:rPr>
                <w:sz w:val="16"/>
                <w:szCs w:val="16"/>
                <w:lang w:eastAsia="fr-FR"/>
              </w:rPr>
            </w:pPr>
          </w:p>
          <w:p w:rsidR="00336EC4" w:rsidRPr="001716FC" w:rsidRDefault="00336EC4" w:rsidP="001F1EF2">
            <w:pPr>
              <w:pStyle w:val="NormalExemple"/>
              <w:rPr>
                <w:lang w:eastAsia="fr-FR"/>
              </w:rPr>
            </w:pPr>
            <w:r w:rsidRPr="001716FC">
              <w:rPr>
                <w:lang w:eastAsia="fr-FR"/>
              </w:rPr>
              <w:t xml:space="preserve">- </w:t>
            </w:r>
            <w:r w:rsidRPr="001F1EF2">
              <w:rPr>
                <w:u w:val="single"/>
                <w:lang w:eastAsia="fr-FR"/>
              </w:rPr>
              <w:t>Conséquences sur les fonctions</w:t>
            </w:r>
          </w:p>
          <w:tbl>
            <w:tblPr>
              <w:tblStyle w:val="Grilledutableau"/>
              <w:tblW w:w="0" w:type="auto"/>
              <w:tblLayout w:type="fixed"/>
              <w:tblLook w:val="04A0" w:firstRow="1" w:lastRow="0" w:firstColumn="1" w:lastColumn="0" w:noHBand="0" w:noVBand="1"/>
            </w:tblPr>
            <w:tblGrid>
              <w:gridCol w:w="3136"/>
              <w:gridCol w:w="3136"/>
              <w:gridCol w:w="3136"/>
            </w:tblGrid>
            <w:tr w:rsidR="00336EC4" w:rsidTr="001F1EF2">
              <w:tc>
                <w:tcPr>
                  <w:tcW w:w="3136" w:type="dxa"/>
                  <w:shd w:val="clear" w:color="auto" w:fill="F2F2F2" w:themeFill="background1" w:themeFillShade="F2"/>
                </w:tcPr>
                <w:p w:rsidR="00336EC4" w:rsidRDefault="00336EC4" w:rsidP="001F1EF2">
                  <w:pPr>
                    <w:pStyle w:val="NormalExemple"/>
                    <w:spacing w:before="0" w:after="0"/>
                    <w:rPr>
                      <w:b/>
                      <w:sz w:val="24"/>
                    </w:rPr>
                  </w:pPr>
                  <w:r w:rsidRPr="001716FC">
                    <w:rPr>
                      <w:lang w:eastAsia="fr-FR"/>
                    </w:rPr>
                    <w:t>Fonctions hydrauliques-hydrologique</w:t>
                  </w:r>
                </w:p>
              </w:tc>
              <w:tc>
                <w:tcPr>
                  <w:tcW w:w="3136" w:type="dxa"/>
                  <w:shd w:val="clear" w:color="auto" w:fill="F2F2F2" w:themeFill="background1" w:themeFillShade="F2"/>
                </w:tcPr>
                <w:p w:rsidR="00336EC4" w:rsidRDefault="00336EC4" w:rsidP="001F1EF2">
                  <w:pPr>
                    <w:pStyle w:val="NormalExemple"/>
                    <w:spacing w:before="0" w:after="0"/>
                    <w:rPr>
                      <w:b/>
                      <w:sz w:val="24"/>
                    </w:rPr>
                  </w:pPr>
                  <w:r w:rsidRPr="001716FC">
                    <w:rPr>
                      <w:lang w:eastAsia="fr-FR"/>
                    </w:rPr>
                    <w:t>Fonctions physiques-biogéochimiques</w:t>
                  </w:r>
                </w:p>
              </w:tc>
              <w:tc>
                <w:tcPr>
                  <w:tcW w:w="3136" w:type="dxa"/>
                  <w:shd w:val="clear" w:color="auto" w:fill="F2F2F2" w:themeFill="background1" w:themeFillShade="F2"/>
                </w:tcPr>
                <w:p w:rsidR="00336EC4" w:rsidRDefault="00336EC4" w:rsidP="001F1EF2">
                  <w:pPr>
                    <w:pStyle w:val="NormalExemple"/>
                    <w:spacing w:before="0" w:after="0"/>
                    <w:rPr>
                      <w:b/>
                      <w:sz w:val="24"/>
                    </w:rPr>
                  </w:pPr>
                  <w:r w:rsidRPr="001716FC">
                    <w:rPr>
                      <w:lang w:eastAsia="fr-FR"/>
                    </w:rPr>
                    <w:t>Fonctions écologiques-biologiques</w:t>
                  </w:r>
                </w:p>
              </w:tc>
            </w:tr>
            <w:tr w:rsidR="00336EC4" w:rsidTr="001F1EF2">
              <w:tc>
                <w:tcPr>
                  <w:tcW w:w="3136" w:type="dxa"/>
                </w:tcPr>
                <w:p w:rsidR="00336EC4" w:rsidRDefault="00336EC4" w:rsidP="001F1EF2">
                  <w:pPr>
                    <w:pStyle w:val="NormalExemple"/>
                    <w:spacing w:before="0" w:after="0"/>
                    <w:jc w:val="center"/>
                    <w:rPr>
                      <w:b/>
                      <w:sz w:val="24"/>
                    </w:rPr>
                  </w:pPr>
                  <w:r w:rsidRPr="001716FC">
                    <w:rPr>
                      <w:lang w:eastAsia="fr-FR"/>
                    </w:rPr>
                    <w:t>+ ?</w:t>
                  </w:r>
                </w:p>
              </w:tc>
              <w:tc>
                <w:tcPr>
                  <w:tcW w:w="3136" w:type="dxa"/>
                </w:tcPr>
                <w:p w:rsidR="00336EC4" w:rsidRDefault="00336EC4" w:rsidP="001F1EF2">
                  <w:pPr>
                    <w:pStyle w:val="NormalExemple"/>
                    <w:spacing w:before="0" w:after="0"/>
                    <w:jc w:val="center"/>
                    <w:rPr>
                      <w:b/>
                      <w:sz w:val="24"/>
                    </w:rPr>
                  </w:pPr>
                  <w:r w:rsidRPr="001716FC">
                    <w:rPr>
                      <w:lang w:eastAsia="fr-FR"/>
                    </w:rPr>
                    <w:t>+</w:t>
                  </w:r>
                </w:p>
              </w:tc>
              <w:tc>
                <w:tcPr>
                  <w:tcW w:w="3136" w:type="dxa"/>
                </w:tcPr>
                <w:p w:rsidR="00336EC4" w:rsidRDefault="00336EC4" w:rsidP="001F1EF2">
                  <w:pPr>
                    <w:pStyle w:val="NormalExemple"/>
                    <w:spacing w:before="0" w:after="0"/>
                    <w:jc w:val="center"/>
                    <w:rPr>
                      <w:b/>
                      <w:sz w:val="24"/>
                    </w:rPr>
                  </w:pPr>
                  <w:r w:rsidRPr="001716FC">
                    <w:rPr>
                      <w:lang w:eastAsia="fr-FR"/>
                    </w:rPr>
                    <w:t>+</w:t>
                  </w:r>
                </w:p>
              </w:tc>
            </w:tr>
            <w:tr w:rsidR="00336EC4" w:rsidTr="001F1EF2">
              <w:tc>
                <w:tcPr>
                  <w:tcW w:w="3136" w:type="dxa"/>
                </w:tcPr>
                <w:p w:rsidR="00336EC4" w:rsidRPr="001F1EF2" w:rsidRDefault="00336EC4" w:rsidP="001F1EF2">
                  <w:pPr>
                    <w:pStyle w:val="NormalExemple"/>
                    <w:spacing w:before="0" w:after="0"/>
                  </w:pPr>
                  <w:r w:rsidRPr="001F1EF2">
                    <w:t xml:space="preserve">Le site continue de jouer un rôle modeste en matière d’expansion des crues. </w:t>
                  </w:r>
                </w:p>
                <w:p w:rsidR="00336EC4" w:rsidRPr="001F1EF2" w:rsidRDefault="00336EC4" w:rsidP="00B7013C">
                  <w:pPr>
                    <w:pStyle w:val="NormalExemple"/>
                    <w:spacing w:before="0" w:after="0"/>
                    <w:jc w:val="left"/>
                  </w:pPr>
                  <w:r w:rsidRPr="001F1EF2">
                    <w:t>Les conséquences sur les relations nappe-rivière demandent à être évaluées.</w:t>
                  </w:r>
                </w:p>
              </w:tc>
              <w:tc>
                <w:tcPr>
                  <w:tcW w:w="3136" w:type="dxa"/>
                </w:tcPr>
                <w:p w:rsidR="00336EC4" w:rsidRPr="001F1EF2" w:rsidRDefault="00336EC4" w:rsidP="001F1EF2">
                  <w:pPr>
                    <w:pStyle w:val="NormalExemple"/>
                    <w:spacing w:before="0" w:after="0"/>
                  </w:pPr>
                  <w:r w:rsidRPr="001F1EF2">
                    <w:t>La qualité de l’eau s’améliore</w:t>
                  </w:r>
                </w:p>
              </w:tc>
              <w:tc>
                <w:tcPr>
                  <w:tcW w:w="3136" w:type="dxa"/>
                </w:tcPr>
                <w:p w:rsidR="00336EC4" w:rsidRPr="001F1EF2" w:rsidRDefault="00336EC4" w:rsidP="001F1EF2">
                  <w:pPr>
                    <w:pStyle w:val="NormalExemple"/>
                    <w:spacing w:before="0" w:after="0"/>
                  </w:pPr>
                  <w:r w:rsidRPr="001F1EF2">
                    <w:t>La biodiversité est améliorée par l’amélioration de la qualité de l’eau</w:t>
                  </w:r>
                </w:p>
              </w:tc>
            </w:tr>
          </w:tbl>
          <w:p w:rsidR="00336EC4" w:rsidRPr="00320D8E" w:rsidRDefault="00336EC4" w:rsidP="00320D8E">
            <w:pPr>
              <w:pStyle w:val="NormalExemple"/>
              <w:spacing w:before="0" w:after="0"/>
              <w:rPr>
                <w:sz w:val="16"/>
                <w:szCs w:val="16"/>
                <w:lang w:eastAsia="fr-FR"/>
              </w:rPr>
            </w:pPr>
          </w:p>
          <w:p w:rsidR="00336EC4" w:rsidRPr="001716FC" w:rsidRDefault="00336EC4" w:rsidP="001F1EF2">
            <w:pPr>
              <w:pStyle w:val="NormalExemple"/>
              <w:rPr>
                <w:lang w:eastAsia="fr-FR"/>
              </w:rPr>
            </w:pPr>
            <w:r w:rsidRPr="001716FC">
              <w:rPr>
                <w:lang w:eastAsia="fr-FR"/>
              </w:rPr>
              <w:t xml:space="preserve">- </w:t>
            </w:r>
            <w:r w:rsidRPr="001F1EF2">
              <w:rPr>
                <w:u w:val="single"/>
                <w:lang w:eastAsia="fr-FR"/>
              </w:rPr>
              <w:t>Conséquences sur les usages</w:t>
            </w:r>
          </w:p>
          <w:p w:rsidR="00336EC4" w:rsidRPr="001716FC" w:rsidRDefault="00336EC4" w:rsidP="001F1EF2">
            <w:pPr>
              <w:pStyle w:val="NormalExemple"/>
              <w:rPr>
                <w:lang w:eastAsia="fr-FR"/>
              </w:rPr>
            </w:pPr>
            <w:r w:rsidRPr="001716FC">
              <w:rPr>
                <w:lang w:eastAsia="fr-FR"/>
              </w:rPr>
              <w:t>Ce scénario demande des actions fortes vis-à-vis des sources de pollution, avec des dispositifs financiers adaptés. Il renforce l’intérêt social du site.</w:t>
            </w:r>
          </w:p>
          <w:p w:rsidR="00336EC4" w:rsidRPr="00320D8E" w:rsidRDefault="00336EC4" w:rsidP="00320D8E">
            <w:pPr>
              <w:pStyle w:val="NormalExemple"/>
              <w:spacing w:before="0" w:after="0"/>
              <w:rPr>
                <w:sz w:val="16"/>
                <w:szCs w:val="16"/>
                <w:lang w:eastAsia="fr-FR"/>
              </w:rPr>
            </w:pPr>
          </w:p>
          <w:p w:rsidR="00336EC4" w:rsidRPr="001716FC" w:rsidRDefault="00336EC4" w:rsidP="001F1EF2">
            <w:pPr>
              <w:pStyle w:val="NormalExemple"/>
              <w:rPr>
                <w:lang w:eastAsia="fr-FR"/>
              </w:rPr>
            </w:pPr>
            <w:r w:rsidRPr="001716FC">
              <w:rPr>
                <w:lang w:eastAsia="fr-FR"/>
              </w:rPr>
              <w:t xml:space="preserve">- </w:t>
            </w:r>
            <w:r w:rsidRPr="001F1EF2">
              <w:rPr>
                <w:u w:val="single"/>
                <w:lang w:eastAsia="fr-FR"/>
              </w:rPr>
              <w:t>Pérennité de la restauration</w:t>
            </w:r>
            <w:r w:rsidRPr="001716FC">
              <w:rPr>
                <w:lang w:eastAsia="fr-FR"/>
              </w:rPr>
              <w:t xml:space="preserve"> </w:t>
            </w:r>
          </w:p>
          <w:p w:rsidR="00336EC4" w:rsidRPr="001716FC" w:rsidRDefault="00336EC4" w:rsidP="001F1EF2">
            <w:pPr>
              <w:pStyle w:val="NormalExemple"/>
              <w:rPr>
                <w:lang w:eastAsia="fr-FR"/>
              </w:rPr>
            </w:pPr>
            <w:r w:rsidRPr="001716FC">
              <w:rPr>
                <w:lang w:eastAsia="fr-FR"/>
              </w:rPr>
              <w:t>Ce scénario, en améliorant l’un des flux alimentant le site, est plus pérenne que le précédent, mais il reste assez modeste, en n’intervenant pas sur l’Ognon.</w:t>
            </w:r>
          </w:p>
          <w:p w:rsidR="00336EC4" w:rsidRPr="001716FC" w:rsidRDefault="00336EC4" w:rsidP="001F1EF2">
            <w:pPr>
              <w:pStyle w:val="NormalExemple"/>
              <w:rPr>
                <w:lang w:eastAsia="fr-FR"/>
              </w:rPr>
            </w:pPr>
          </w:p>
          <w:p w:rsidR="00336EC4" w:rsidRPr="00B46603" w:rsidRDefault="00336EC4" w:rsidP="00B46603">
            <w:pPr>
              <w:pStyle w:val="NormalExemple"/>
              <w:rPr>
                <w:i/>
                <w:color w:val="404040" w:themeColor="text1" w:themeTint="BF"/>
                <w:lang w:eastAsia="fr-FR"/>
              </w:rPr>
            </w:pPr>
            <w:r w:rsidRPr="00B46603">
              <w:rPr>
                <w:i/>
                <w:color w:val="404040" w:themeColor="text1" w:themeTint="BF"/>
                <w:lang w:eastAsia="fr-FR"/>
              </w:rPr>
              <w:t xml:space="preserve">Scénario 3. A la reconquête de la vallée. Restauration fonctionnelle ambitieuse </w:t>
            </w:r>
          </w:p>
          <w:p w:rsidR="00336EC4" w:rsidRPr="001716FC" w:rsidRDefault="00336EC4" w:rsidP="001F1EF2">
            <w:pPr>
              <w:pStyle w:val="NormalExemple"/>
              <w:rPr>
                <w:lang w:eastAsia="fr-FR"/>
              </w:rPr>
            </w:pPr>
            <w:r w:rsidRPr="001716FC">
              <w:rPr>
                <w:lang w:eastAsia="fr-FR"/>
              </w:rPr>
              <w:t xml:space="preserve">- </w:t>
            </w:r>
            <w:r w:rsidRPr="001F1EF2">
              <w:rPr>
                <w:u w:val="single"/>
                <w:lang w:eastAsia="fr-FR"/>
              </w:rPr>
              <w:t>Descriptif</w:t>
            </w:r>
          </w:p>
          <w:p w:rsidR="00336EC4" w:rsidRPr="001716FC" w:rsidRDefault="00336EC4" w:rsidP="00EE798E">
            <w:pPr>
              <w:pStyle w:val="Normalexemple0"/>
              <w:rPr>
                <w:lang w:eastAsia="fr-FR"/>
              </w:rPr>
            </w:pPr>
            <w:r w:rsidRPr="001716FC">
              <w:rPr>
                <w:lang w:eastAsia="fr-FR"/>
              </w:rPr>
              <w:t>L’objectif est beaucoup plus ambitieux et le projet porte sur l’ensemble de l’Espace de Bon Fonctionnement. Les actions du scénario précédent sont mises en œuvre.</w:t>
            </w:r>
          </w:p>
          <w:p w:rsidR="00336EC4" w:rsidRPr="001716FC" w:rsidRDefault="00336EC4" w:rsidP="00EE798E">
            <w:pPr>
              <w:pStyle w:val="Normalexemple0"/>
              <w:rPr>
                <w:lang w:eastAsia="fr-FR"/>
              </w:rPr>
            </w:pPr>
            <w:r w:rsidRPr="001716FC">
              <w:rPr>
                <w:lang w:eastAsia="fr-FR"/>
              </w:rPr>
              <w:t xml:space="preserve">Afin de retrouver une évolution naturelle, des actions sont menées pour favoriser la dynamique fluviale de l’Ognon : retrait de protections de berges, reprofilage de berges, </w:t>
            </w:r>
            <w:r>
              <w:rPr>
                <w:lang w:eastAsia="fr-FR"/>
              </w:rPr>
              <w:t xml:space="preserve">restauration éventuelle de la ripisylve, </w:t>
            </w:r>
            <w:r w:rsidRPr="001716FC">
              <w:rPr>
                <w:lang w:eastAsia="fr-FR"/>
              </w:rPr>
              <w:t xml:space="preserve">etc. Une fois les berges remises en état « naturel », les interventions humaines deviennent limitées car les crues de l’Ognon permettent de maintenir des milieux pionniers le long du cours d’eau. Les modalités de gestion des barrages sont adaptées en faveur des fonctions de l’hydrosystème (transparence écologique et sédimentaire, consignes de fonctionnement des vannes…). </w:t>
            </w:r>
          </w:p>
          <w:p w:rsidR="00336EC4" w:rsidRPr="001716FC" w:rsidRDefault="00336EC4" w:rsidP="00EE798E">
            <w:pPr>
              <w:pStyle w:val="Normalexemple0"/>
              <w:rPr>
                <w:lang w:eastAsia="fr-FR"/>
              </w:rPr>
            </w:pPr>
            <w:r w:rsidRPr="001716FC">
              <w:rPr>
                <w:lang w:eastAsia="fr-FR"/>
              </w:rPr>
              <w:t>Dans la mesure où les abords de l’Ognon sont plus diversifiés, il est possible de limiter l’entretien courant du site. La gravière est restaurée de façon modeste et les berges peuvent se reboiser spontanément dans les secteurs les moins soumis à inondation.</w:t>
            </w:r>
          </w:p>
          <w:p w:rsidR="00336EC4" w:rsidRDefault="00336EC4" w:rsidP="00320D8E">
            <w:pPr>
              <w:pStyle w:val="NormalExemple"/>
              <w:spacing w:before="0" w:after="0"/>
              <w:rPr>
                <w:sz w:val="16"/>
                <w:szCs w:val="16"/>
                <w:lang w:eastAsia="fr-FR"/>
              </w:rPr>
            </w:pPr>
          </w:p>
          <w:p w:rsidR="00336EC4" w:rsidRDefault="00336EC4" w:rsidP="00320D8E">
            <w:pPr>
              <w:pStyle w:val="NormalExemple"/>
              <w:spacing w:before="0" w:after="0"/>
              <w:rPr>
                <w:sz w:val="16"/>
                <w:szCs w:val="16"/>
                <w:lang w:eastAsia="fr-FR"/>
              </w:rPr>
            </w:pPr>
          </w:p>
          <w:p w:rsidR="00336EC4" w:rsidRPr="00320D8E" w:rsidRDefault="00336EC4" w:rsidP="00320D8E">
            <w:pPr>
              <w:pStyle w:val="NormalExemple"/>
              <w:spacing w:before="0" w:after="0"/>
              <w:rPr>
                <w:sz w:val="16"/>
                <w:szCs w:val="16"/>
                <w:lang w:eastAsia="fr-FR"/>
              </w:rPr>
            </w:pPr>
          </w:p>
          <w:p w:rsidR="00336EC4" w:rsidRPr="001716FC" w:rsidRDefault="00336EC4" w:rsidP="001F1EF2">
            <w:pPr>
              <w:pStyle w:val="NormalExemple"/>
              <w:rPr>
                <w:lang w:eastAsia="fr-FR"/>
              </w:rPr>
            </w:pPr>
            <w:r w:rsidRPr="001716FC">
              <w:rPr>
                <w:lang w:eastAsia="fr-FR"/>
              </w:rPr>
              <w:t xml:space="preserve">- </w:t>
            </w:r>
            <w:r w:rsidRPr="00320D8E">
              <w:rPr>
                <w:u w:val="single"/>
                <w:lang w:eastAsia="fr-FR"/>
              </w:rPr>
              <w:t>Conséquences sur les fonctions</w:t>
            </w:r>
          </w:p>
          <w:tbl>
            <w:tblPr>
              <w:tblStyle w:val="Grilledutableau"/>
              <w:tblW w:w="0" w:type="auto"/>
              <w:tblLayout w:type="fixed"/>
              <w:tblLook w:val="04A0" w:firstRow="1" w:lastRow="0" w:firstColumn="1" w:lastColumn="0" w:noHBand="0" w:noVBand="1"/>
            </w:tblPr>
            <w:tblGrid>
              <w:gridCol w:w="3136"/>
              <w:gridCol w:w="3136"/>
              <w:gridCol w:w="3136"/>
            </w:tblGrid>
            <w:tr w:rsidR="00336EC4" w:rsidTr="00320D8E">
              <w:tc>
                <w:tcPr>
                  <w:tcW w:w="3136" w:type="dxa"/>
                  <w:shd w:val="clear" w:color="auto" w:fill="F2F2F2" w:themeFill="background1" w:themeFillShade="F2"/>
                </w:tcPr>
                <w:p w:rsidR="00336EC4" w:rsidRDefault="00336EC4" w:rsidP="00B7013C">
                  <w:pPr>
                    <w:pStyle w:val="NormalExemple"/>
                    <w:spacing w:before="0" w:after="0"/>
                    <w:jc w:val="left"/>
                    <w:rPr>
                      <w:b/>
                      <w:sz w:val="24"/>
                    </w:rPr>
                  </w:pPr>
                  <w:r w:rsidRPr="001716FC">
                    <w:rPr>
                      <w:lang w:eastAsia="fr-FR"/>
                    </w:rPr>
                    <w:t>Fonctions hydrauliques-hydrologique</w:t>
                  </w:r>
                </w:p>
              </w:tc>
              <w:tc>
                <w:tcPr>
                  <w:tcW w:w="3136" w:type="dxa"/>
                  <w:shd w:val="clear" w:color="auto" w:fill="F2F2F2" w:themeFill="background1" w:themeFillShade="F2"/>
                </w:tcPr>
                <w:p w:rsidR="00336EC4" w:rsidRDefault="00336EC4" w:rsidP="00B7013C">
                  <w:pPr>
                    <w:pStyle w:val="NormalExemple"/>
                    <w:spacing w:before="0" w:after="0"/>
                    <w:jc w:val="left"/>
                    <w:rPr>
                      <w:b/>
                      <w:sz w:val="24"/>
                    </w:rPr>
                  </w:pPr>
                  <w:r w:rsidRPr="001716FC">
                    <w:rPr>
                      <w:lang w:eastAsia="fr-FR"/>
                    </w:rPr>
                    <w:t>Fonctions physiques-biogéochimiques</w:t>
                  </w:r>
                </w:p>
              </w:tc>
              <w:tc>
                <w:tcPr>
                  <w:tcW w:w="3136" w:type="dxa"/>
                  <w:shd w:val="clear" w:color="auto" w:fill="F2F2F2" w:themeFill="background1" w:themeFillShade="F2"/>
                </w:tcPr>
                <w:p w:rsidR="00336EC4" w:rsidRDefault="00336EC4" w:rsidP="00B7013C">
                  <w:pPr>
                    <w:pStyle w:val="NormalExemple"/>
                    <w:spacing w:before="0" w:after="0"/>
                    <w:jc w:val="left"/>
                    <w:rPr>
                      <w:b/>
                      <w:sz w:val="24"/>
                    </w:rPr>
                  </w:pPr>
                  <w:r w:rsidRPr="001716FC">
                    <w:rPr>
                      <w:lang w:eastAsia="fr-FR"/>
                    </w:rPr>
                    <w:t>Fonctions écologiques-biologiques</w:t>
                  </w:r>
                </w:p>
              </w:tc>
            </w:tr>
            <w:tr w:rsidR="00336EC4" w:rsidTr="00320D8E">
              <w:tc>
                <w:tcPr>
                  <w:tcW w:w="3136" w:type="dxa"/>
                </w:tcPr>
                <w:p w:rsidR="00336EC4" w:rsidRDefault="00336EC4" w:rsidP="00320D8E">
                  <w:pPr>
                    <w:pStyle w:val="NormalExemple"/>
                    <w:spacing w:before="0" w:after="0"/>
                    <w:jc w:val="center"/>
                    <w:rPr>
                      <w:b/>
                      <w:sz w:val="24"/>
                    </w:rPr>
                  </w:pPr>
                  <w:r w:rsidRPr="001716FC">
                    <w:rPr>
                      <w:lang w:eastAsia="fr-FR"/>
                    </w:rPr>
                    <w:t>++</w:t>
                  </w:r>
                </w:p>
              </w:tc>
              <w:tc>
                <w:tcPr>
                  <w:tcW w:w="3136" w:type="dxa"/>
                </w:tcPr>
                <w:p w:rsidR="00336EC4" w:rsidRDefault="00336EC4" w:rsidP="00320D8E">
                  <w:pPr>
                    <w:pStyle w:val="NormalExemple"/>
                    <w:spacing w:before="0" w:after="0"/>
                    <w:jc w:val="center"/>
                    <w:rPr>
                      <w:b/>
                      <w:sz w:val="24"/>
                    </w:rPr>
                  </w:pPr>
                  <w:r w:rsidRPr="001716FC">
                    <w:rPr>
                      <w:lang w:eastAsia="fr-FR"/>
                    </w:rPr>
                    <w:t>+</w:t>
                  </w:r>
                </w:p>
              </w:tc>
              <w:tc>
                <w:tcPr>
                  <w:tcW w:w="3136" w:type="dxa"/>
                </w:tcPr>
                <w:p w:rsidR="00336EC4" w:rsidRDefault="00336EC4" w:rsidP="00320D8E">
                  <w:pPr>
                    <w:pStyle w:val="NormalExemple"/>
                    <w:spacing w:before="0" w:after="0"/>
                    <w:jc w:val="center"/>
                    <w:rPr>
                      <w:b/>
                      <w:sz w:val="24"/>
                    </w:rPr>
                  </w:pPr>
                  <w:r w:rsidRPr="001716FC">
                    <w:rPr>
                      <w:lang w:eastAsia="fr-FR"/>
                    </w:rPr>
                    <w:t>++</w:t>
                  </w:r>
                </w:p>
              </w:tc>
            </w:tr>
            <w:tr w:rsidR="00336EC4" w:rsidTr="00320D8E">
              <w:tc>
                <w:tcPr>
                  <w:tcW w:w="3136" w:type="dxa"/>
                </w:tcPr>
                <w:p w:rsidR="00336EC4" w:rsidRDefault="00336EC4" w:rsidP="00B7013C">
                  <w:pPr>
                    <w:pStyle w:val="NormalExemple"/>
                    <w:spacing w:before="0" w:after="0"/>
                    <w:jc w:val="left"/>
                    <w:rPr>
                      <w:b/>
                      <w:sz w:val="24"/>
                    </w:rPr>
                  </w:pPr>
                  <w:r w:rsidRPr="001716FC">
                    <w:rPr>
                      <w:lang w:eastAsia="fr-FR"/>
                    </w:rPr>
                    <w:t>Les fonctions, et notamment l’expansion des crues, sont améliorées.</w:t>
                  </w:r>
                </w:p>
              </w:tc>
              <w:tc>
                <w:tcPr>
                  <w:tcW w:w="3136" w:type="dxa"/>
                </w:tcPr>
                <w:p w:rsidR="00336EC4" w:rsidRDefault="00336EC4" w:rsidP="00B7013C">
                  <w:pPr>
                    <w:pStyle w:val="NormalExemple"/>
                    <w:spacing w:before="0" w:after="0"/>
                    <w:jc w:val="left"/>
                    <w:rPr>
                      <w:b/>
                      <w:sz w:val="24"/>
                    </w:rPr>
                  </w:pPr>
                  <w:r w:rsidRPr="001716FC">
                    <w:rPr>
                      <w:lang w:eastAsia="fr-FR"/>
                    </w:rPr>
                    <w:t>Le fonctionnement physique de l’Ognon est amélioré.</w:t>
                  </w:r>
                </w:p>
              </w:tc>
              <w:tc>
                <w:tcPr>
                  <w:tcW w:w="3136" w:type="dxa"/>
                </w:tcPr>
                <w:p w:rsidR="00336EC4" w:rsidRDefault="00336EC4" w:rsidP="00B7013C">
                  <w:pPr>
                    <w:pStyle w:val="NormalExemple"/>
                    <w:spacing w:before="0" w:after="0"/>
                    <w:jc w:val="left"/>
                    <w:rPr>
                      <w:b/>
                      <w:sz w:val="24"/>
                    </w:rPr>
                  </w:pPr>
                  <w:r w:rsidRPr="001716FC">
                    <w:rPr>
                      <w:lang w:eastAsia="fr-FR"/>
                    </w:rPr>
                    <w:t>Le milieu est restauré et diversifié, grâce à la juxtaposition de milieux d’eau courante et d’eau stagnante.</w:t>
                  </w:r>
                </w:p>
              </w:tc>
            </w:tr>
          </w:tbl>
          <w:p w:rsidR="00336EC4" w:rsidRPr="00320D8E" w:rsidRDefault="00336EC4" w:rsidP="00320D8E">
            <w:pPr>
              <w:pStyle w:val="NormalExemple"/>
              <w:spacing w:before="0" w:after="0"/>
              <w:rPr>
                <w:sz w:val="16"/>
                <w:szCs w:val="16"/>
                <w:lang w:eastAsia="fr-FR"/>
              </w:rPr>
            </w:pPr>
          </w:p>
          <w:p w:rsidR="00336EC4" w:rsidRPr="001716FC" w:rsidRDefault="00336EC4" w:rsidP="00320D8E">
            <w:pPr>
              <w:pStyle w:val="NormalExemple"/>
              <w:rPr>
                <w:lang w:eastAsia="fr-FR"/>
              </w:rPr>
            </w:pPr>
            <w:r w:rsidRPr="001716FC">
              <w:rPr>
                <w:lang w:eastAsia="fr-FR"/>
              </w:rPr>
              <w:t xml:space="preserve">- </w:t>
            </w:r>
            <w:r w:rsidRPr="00320D8E">
              <w:rPr>
                <w:u w:val="single"/>
                <w:lang w:eastAsia="fr-FR"/>
              </w:rPr>
              <w:t>Conséquences sur les usages</w:t>
            </w:r>
          </w:p>
          <w:p w:rsidR="00336EC4" w:rsidRPr="001716FC" w:rsidRDefault="00336EC4" w:rsidP="00EE798E">
            <w:pPr>
              <w:pStyle w:val="Normalexemple0"/>
              <w:rPr>
                <w:lang w:eastAsia="fr-FR"/>
              </w:rPr>
            </w:pPr>
            <w:r w:rsidRPr="001716FC">
              <w:rPr>
                <w:lang w:eastAsia="fr-FR"/>
              </w:rPr>
              <w:t>Ce scénario demande un travail très important avec les propriétaires et ayants-droits</w:t>
            </w:r>
            <w:r>
              <w:rPr>
                <w:lang w:eastAsia="fr-FR"/>
              </w:rPr>
              <w:t> : analyse des impacts de la dynamique fluviale sur l’agriculture et la sylviculture, modalités de gestion des barrages..</w:t>
            </w:r>
            <w:r w:rsidRPr="001716FC">
              <w:rPr>
                <w:lang w:eastAsia="fr-FR"/>
              </w:rPr>
              <w:t xml:space="preserve">. Il permet de donner une cohérence à l’ensemble de ce secteur de vallée (plan d’aménagement concerté).  </w:t>
            </w:r>
          </w:p>
          <w:p w:rsidR="00336EC4" w:rsidRPr="00320D8E" w:rsidRDefault="00336EC4" w:rsidP="00320D8E">
            <w:pPr>
              <w:pStyle w:val="NormalExemple"/>
              <w:spacing w:before="0" w:after="0"/>
              <w:rPr>
                <w:sz w:val="16"/>
                <w:szCs w:val="16"/>
                <w:lang w:eastAsia="fr-FR"/>
              </w:rPr>
            </w:pPr>
          </w:p>
          <w:p w:rsidR="00336EC4" w:rsidRPr="001716FC" w:rsidRDefault="00336EC4" w:rsidP="00320D8E">
            <w:pPr>
              <w:pStyle w:val="NormalExemple"/>
              <w:rPr>
                <w:lang w:eastAsia="fr-FR"/>
              </w:rPr>
            </w:pPr>
            <w:r w:rsidRPr="001716FC">
              <w:rPr>
                <w:lang w:eastAsia="fr-FR"/>
              </w:rPr>
              <w:t xml:space="preserve">- </w:t>
            </w:r>
            <w:r w:rsidRPr="00320D8E">
              <w:rPr>
                <w:u w:val="single"/>
                <w:lang w:eastAsia="fr-FR"/>
              </w:rPr>
              <w:t>Pérennité de la restauration</w:t>
            </w:r>
            <w:r w:rsidRPr="001716FC">
              <w:rPr>
                <w:lang w:eastAsia="fr-FR"/>
              </w:rPr>
              <w:t xml:space="preserve"> </w:t>
            </w:r>
          </w:p>
          <w:p w:rsidR="00336EC4" w:rsidRPr="001716FC" w:rsidRDefault="00336EC4" w:rsidP="00EE798E">
            <w:pPr>
              <w:pStyle w:val="Normalexemple0"/>
              <w:rPr>
                <w:lang w:eastAsia="fr-FR"/>
              </w:rPr>
            </w:pPr>
            <w:r w:rsidRPr="001716FC">
              <w:rPr>
                <w:lang w:eastAsia="fr-FR"/>
              </w:rPr>
              <w:t xml:space="preserve">Ce scénario pourrait permettre d’atteindre un état ne demandant qu’un entretien limité, grâce à la dynamique fluviale. Les abords de la gravière se referment, mais cela est assumé par les acteurs locaux. </w:t>
            </w:r>
          </w:p>
          <w:p w:rsidR="00336EC4" w:rsidRPr="001716FC" w:rsidRDefault="00336EC4" w:rsidP="00320D8E">
            <w:pPr>
              <w:pStyle w:val="NormalExemple"/>
              <w:rPr>
                <w:lang w:eastAsia="fr-FR"/>
              </w:rPr>
            </w:pPr>
          </w:p>
          <w:p w:rsidR="00336EC4" w:rsidRPr="00320D8E" w:rsidRDefault="00336EC4" w:rsidP="00320D8E">
            <w:pPr>
              <w:pStyle w:val="NormalExemple"/>
              <w:rPr>
                <w:b/>
              </w:rPr>
            </w:pPr>
            <w:r w:rsidRPr="00320D8E">
              <w:rPr>
                <w:b/>
              </w:rPr>
              <w:t>Conclusion</w:t>
            </w:r>
          </w:p>
          <w:p w:rsidR="00336EC4" w:rsidRPr="001716FC" w:rsidRDefault="00336EC4" w:rsidP="00EE798E">
            <w:pPr>
              <w:pStyle w:val="Normalexemple0"/>
              <w:rPr>
                <w:lang w:eastAsia="fr-FR"/>
              </w:rPr>
            </w:pPr>
            <w:r w:rsidRPr="001716FC">
              <w:rPr>
                <w:lang w:eastAsia="fr-FR"/>
              </w:rPr>
              <w:t>Le scénario 3 est le plus intéressant par sa pérennité, sa cohérence et sa portée géographique, mais il demande un travail ambitieux à l’échelle de l’Espace de Bon Fonctionnement, voire à l’échelle de la vallée, complexe sur le plan socio-économique et technique.</w:t>
            </w:r>
            <w:r>
              <w:rPr>
                <w:lang w:eastAsia="fr-FR"/>
              </w:rPr>
              <w:t xml:space="preserve"> Sa faisabilité technique n’est pas avérée, d’où la nécessité d’études préalables.</w:t>
            </w:r>
            <w:r w:rsidRPr="001716FC">
              <w:rPr>
                <w:lang w:eastAsia="fr-FR"/>
              </w:rPr>
              <w:t xml:space="preserve"> Il est donc possible d’opter à court terme pour le scénario 2, en engageant les études et la concertation afin d’envisager le scénario 3 à moyen et long terme s’il apparait faisable. </w:t>
            </w:r>
          </w:p>
          <w:p w:rsidR="00336EC4" w:rsidRPr="001716FC" w:rsidRDefault="00336EC4" w:rsidP="00320D8E">
            <w:pPr>
              <w:pStyle w:val="NormalExemple"/>
              <w:rPr>
                <w:lang w:eastAsia="fr-FR"/>
              </w:rPr>
            </w:pPr>
          </w:p>
          <w:tbl>
            <w:tblPr>
              <w:tblStyle w:val="Grilledutableau"/>
              <w:tblW w:w="0" w:type="auto"/>
              <w:tblLayout w:type="fixed"/>
              <w:tblLook w:val="04A0" w:firstRow="1" w:lastRow="0" w:firstColumn="1" w:lastColumn="0" w:noHBand="0" w:noVBand="1"/>
            </w:tblPr>
            <w:tblGrid>
              <w:gridCol w:w="2352"/>
              <w:gridCol w:w="2352"/>
              <w:gridCol w:w="2352"/>
              <w:gridCol w:w="2352"/>
            </w:tblGrid>
            <w:tr w:rsidR="00336EC4" w:rsidTr="00320D8E">
              <w:tc>
                <w:tcPr>
                  <w:tcW w:w="2352" w:type="dxa"/>
                </w:tcPr>
                <w:p w:rsidR="00336EC4" w:rsidRDefault="00336EC4" w:rsidP="00320D8E">
                  <w:pPr>
                    <w:pStyle w:val="NormalExemple"/>
                    <w:spacing w:before="0" w:after="0"/>
                    <w:rPr>
                      <w:b/>
                      <w:sz w:val="24"/>
                    </w:rPr>
                  </w:pPr>
                </w:p>
              </w:tc>
              <w:tc>
                <w:tcPr>
                  <w:tcW w:w="2352" w:type="dxa"/>
                  <w:shd w:val="clear" w:color="auto" w:fill="F2F2F2" w:themeFill="background1" w:themeFillShade="F2"/>
                </w:tcPr>
                <w:p w:rsidR="00336EC4" w:rsidRDefault="00336EC4" w:rsidP="00320D8E">
                  <w:pPr>
                    <w:pStyle w:val="NormalExemple"/>
                    <w:spacing w:before="0" w:after="0"/>
                    <w:rPr>
                      <w:b/>
                      <w:sz w:val="24"/>
                    </w:rPr>
                  </w:pPr>
                  <w:r w:rsidRPr="001716FC">
                    <w:rPr>
                      <w:lang w:eastAsia="fr-FR"/>
                    </w:rPr>
                    <w:t>1</w:t>
                  </w:r>
                  <w:r>
                    <w:rPr>
                      <w:lang w:eastAsia="fr-FR"/>
                    </w:rPr>
                    <w:t xml:space="preserve">. </w:t>
                  </w:r>
                  <w:r w:rsidRPr="001716FC">
                    <w:rPr>
                      <w:lang w:eastAsia="fr-FR"/>
                    </w:rPr>
                    <w:t>Au fil de l’eau</w:t>
                  </w:r>
                </w:p>
              </w:tc>
              <w:tc>
                <w:tcPr>
                  <w:tcW w:w="2352" w:type="dxa"/>
                  <w:shd w:val="clear" w:color="auto" w:fill="F2F2F2" w:themeFill="background1" w:themeFillShade="F2"/>
                </w:tcPr>
                <w:p w:rsidR="00336EC4" w:rsidRDefault="00336EC4" w:rsidP="00320D8E">
                  <w:pPr>
                    <w:pStyle w:val="NormalExemple"/>
                    <w:spacing w:before="0" w:after="0"/>
                    <w:rPr>
                      <w:b/>
                      <w:sz w:val="24"/>
                    </w:rPr>
                  </w:pPr>
                  <w:r w:rsidRPr="001716FC">
                    <w:rPr>
                      <w:lang w:eastAsia="fr-FR"/>
                    </w:rPr>
                    <w:t>2. Pour une eau de qualité</w:t>
                  </w:r>
                </w:p>
              </w:tc>
              <w:tc>
                <w:tcPr>
                  <w:tcW w:w="2352" w:type="dxa"/>
                  <w:shd w:val="clear" w:color="auto" w:fill="F2F2F2" w:themeFill="background1" w:themeFillShade="F2"/>
                </w:tcPr>
                <w:p w:rsidR="00336EC4" w:rsidRDefault="00336EC4" w:rsidP="00320D8E">
                  <w:pPr>
                    <w:pStyle w:val="NormalExemple"/>
                    <w:spacing w:before="0" w:after="0"/>
                    <w:rPr>
                      <w:b/>
                      <w:sz w:val="24"/>
                    </w:rPr>
                  </w:pPr>
                  <w:r w:rsidRPr="001716FC">
                    <w:rPr>
                      <w:lang w:eastAsia="fr-FR"/>
                    </w:rPr>
                    <w:t>3. A la reconquête de la vallée</w:t>
                  </w:r>
                </w:p>
              </w:tc>
            </w:tr>
            <w:tr w:rsidR="00336EC4" w:rsidTr="00320D8E">
              <w:tc>
                <w:tcPr>
                  <w:tcW w:w="2352" w:type="dxa"/>
                </w:tcPr>
                <w:p w:rsidR="00336EC4" w:rsidRDefault="00336EC4" w:rsidP="00320D8E">
                  <w:pPr>
                    <w:pStyle w:val="NormalExemple"/>
                    <w:spacing w:before="0" w:after="0"/>
                    <w:jc w:val="center"/>
                    <w:rPr>
                      <w:b/>
                      <w:sz w:val="24"/>
                    </w:rPr>
                  </w:pPr>
                  <w:r w:rsidRPr="001716FC">
                    <w:rPr>
                      <w:lang w:eastAsia="fr-FR"/>
                    </w:rPr>
                    <w:t>Fonctions hydrauliques-hydrologiques</w:t>
                  </w:r>
                </w:p>
              </w:tc>
              <w:tc>
                <w:tcPr>
                  <w:tcW w:w="2352" w:type="dxa"/>
                </w:tcPr>
                <w:p w:rsidR="00336EC4" w:rsidRPr="001716FC" w:rsidRDefault="00336EC4" w:rsidP="00320D8E">
                  <w:pPr>
                    <w:pStyle w:val="NormalExemple"/>
                    <w:spacing w:before="0" w:after="0"/>
                    <w:jc w:val="center"/>
                    <w:rPr>
                      <w:lang w:eastAsia="fr-FR"/>
                    </w:rPr>
                  </w:pPr>
                  <w:r w:rsidRPr="001716FC">
                    <w:rPr>
                      <w:lang w:eastAsia="fr-FR"/>
                    </w:rPr>
                    <w:t>0</w:t>
                  </w:r>
                </w:p>
              </w:tc>
              <w:tc>
                <w:tcPr>
                  <w:tcW w:w="2352" w:type="dxa"/>
                </w:tcPr>
                <w:p w:rsidR="00336EC4" w:rsidRPr="001716FC" w:rsidRDefault="00336EC4" w:rsidP="00320D8E">
                  <w:pPr>
                    <w:pStyle w:val="NormalExemple"/>
                    <w:spacing w:before="0" w:after="0"/>
                    <w:jc w:val="center"/>
                    <w:rPr>
                      <w:lang w:eastAsia="fr-FR"/>
                    </w:rPr>
                  </w:pPr>
                  <w:r w:rsidRPr="001716FC">
                    <w:rPr>
                      <w:lang w:eastAsia="fr-FR"/>
                    </w:rPr>
                    <w:t>0</w:t>
                  </w:r>
                </w:p>
              </w:tc>
              <w:tc>
                <w:tcPr>
                  <w:tcW w:w="2352" w:type="dxa"/>
                </w:tcPr>
                <w:p w:rsidR="00336EC4" w:rsidRPr="001716FC" w:rsidRDefault="00336EC4" w:rsidP="00320D8E">
                  <w:pPr>
                    <w:pStyle w:val="NormalExemple"/>
                    <w:spacing w:before="0" w:after="0"/>
                    <w:jc w:val="center"/>
                    <w:rPr>
                      <w:lang w:eastAsia="fr-FR"/>
                    </w:rPr>
                  </w:pPr>
                  <w:r w:rsidRPr="001716FC">
                    <w:rPr>
                      <w:lang w:eastAsia="fr-FR"/>
                    </w:rPr>
                    <w:t>++</w:t>
                  </w:r>
                </w:p>
              </w:tc>
            </w:tr>
            <w:tr w:rsidR="00336EC4" w:rsidTr="00320D8E">
              <w:tc>
                <w:tcPr>
                  <w:tcW w:w="2352" w:type="dxa"/>
                </w:tcPr>
                <w:p w:rsidR="00336EC4" w:rsidRDefault="00336EC4" w:rsidP="00320D8E">
                  <w:pPr>
                    <w:pStyle w:val="NormalExemple"/>
                    <w:spacing w:before="0" w:after="0"/>
                    <w:jc w:val="center"/>
                    <w:rPr>
                      <w:b/>
                      <w:sz w:val="24"/>
                    </w:rPr>
                  </w:pPr>
                  <w:r w:rsidRPr="001716FC">
                    <w:rPr>
                      <w:lang w:eastAsia="fr-FR"/>
                    </w:rPr>
                    <w:t>Fonctions physiques-géochimiques</w:t>
                  </w:r>
                </w:p>
              </w:tc>
              <w:tc>
                <w:tcPr>
                  <w:tcW w:w="2352" w:type="dxa"/>
                </w:tcPr>
                <w:p w:rsidR="00336EC4" w:rsidRPr="001716FC" w:rsidRDefault="00336EC4" w:rsidP="00320D8E">
                  <w:pPr>
                    <w:pStyle w:val="NormalExemple"/>
                    <w:spacing w:before="0" w:after="0"/>
                    <w:jc w:val="center"/>
                    <w:rPr>
                      <w:lang w:eastAsia="fr-FR"/>
                    </w:rPr>
                  </w:pPr>
                  <w:r w:rsidRPr="001716FC">
                    <w:rPr>
                      <w:lang w:eastAsia="fr-FR"/>
                    </w:rPr>
                    <w:t>-</w:t>
                  </w:r>
                </w:p>
              </w:tc>
              <w:tc>
                <w:tcPr>
                  <w:tcW w:w="2352" w:type="dxa"/>
                </w:tcPr>
                <w:p w:rsidR="00336EC4" w:rsidRPr="001716FC" w:rsidRDefault="00336EC4" w:rsidP="00320D8E">
                  <w:pPr>
                    <w:pStyle w:val="NormalExemple"/>
                    <w:spacing w:before="0" w:after="0"/>
                    <w:jc w:val="center"/>
                    <w:rPr>
                      <w:lang w:eastAsia="fr-FR"/>
                    </w:rPr>
                  </w:pPr>
                  <w:r w:rsidRPr="001716FC">
                    <w:rPr>
                      <w:lang w:eastAsia="fr-FR"/>
                    </w:rPr>
                    <w:t>+</w:t>
                  </w:r>
                </w:p>
              </w:tc>
              <w:tc>
                <w:tcPr>
                  <w:tcW w:w="2352" w:type="dxa"/>
                </w:tcPr>
                <w:p w:rsidR="00336EC4" w:rsidRPr="001716FC" w:rsidRDefault="00336EC4" w:rsidP="00320D8E">
                  <w:pPr>
                    <w:pStyle w:val="NormalExemple"/>
                    <w:spacing w:before="0" w:after="0"/>
                    <w:jc w:val="center"/>
                    <w:rPr>
                      <w:lang w:eastAsia="fr-FR"/>
                    </w:rPr>
                  </w:pPr>
                  <w:r w:rsidRPr="001716FC">
                    <w:rPr>
                      <w:lang w:eastAsia="fr-FR"/>
                    </w:rPr>
                    <w:t>+</w:t>
                  </w:r>
                </w:p>
              </w:tc>
            </w:tr>
            <w:tr w:rsidR="00336EC4" w:rsidTr="00320D8E">
              <w:tc>
                <w:tcPr>
                  <w:tcW w:w="2352" w:type="dxa"/>
                </w:tcPr>
                <w:p w:rsidR="00336EC4" w:rsidRDefault="00336EC4" w:rsidP="00320D8E">
                  <w:pPr>
                    <w:pStyle w:val="NormalExemple"/>
                    <w:spacing w:before="0" w:after="0"/>
                    <w:jc w:val="center"/>
                    <w:rPr>
                      <w:b/>
                      <w:sz w:val="24"/>
                    </w:rPr>
                  </w:pPr>
                  <w:r w:rsidRPr="001716FC">
                    <w:rPr>
                      <w:lang w:eastAsia="fr-FR"/>
                    </w:rPr>
                    <w:t>Fonctions écologiques-biologiques</w:t>
                  </w:r>
                </w:p>
              </w:tc>
              <w:tc>
                <w:tcPr>
                  <w:tcW w:w="2352" w:type="dxa"/>
                </w:tcPr>
                <w:p w:rsidR="00336EC4" w:rsidRPr="001716FC" w:rsidRDefault="00336EC4" w:rsidP="00320D8E">
                  <w:pPr>
                    <w:pStyle w:val="NormalExemple"/>
                    <w:spacing w:before="0" w:after="0"/>
                    <w:jc w:val="center"/>
                    <w:rPr>
                      <w:lang w:eastAsia="fr-FR"/>
                    </w:rPr>
                  </w:pPr>
                  <w:r w:rsidRPr="001716FC">
                    <w:rPr>
                      <w:lang w:eastAsia="fr-FR"/>
                    </w:rPr>
                    <w:t>-</w:t>
                  </w:r>
                </w:p>
              </w:tc>
              <w:tc>
                <w:tcPr>
                  <w:tcW w:w="2352" w:type="dxa"/>
                </w:tcPr>
                <w:p w:rsidR="00336EC4" w:rsidRPr="001716FC" w:rsidRDefault="00336EC4" w:rsidP="00320D8E">
                  <w:pPr>
                    <w:pStyle w:val="NormalExemple"/>
                    <w:spacing w:before="0" w:after="0"/>
                    <w:jc w:val="center"/>
                    <w:rPr>
                      <w:lang w:eastAsia="fr-FR"/>
                    </w:rPr>
                  </w:pPr>
                  <w:r w:rsidRPr="001716FC">
                    <w:rPr>
                      <w:lang w:eastAsia="fr-FR"/>
                    </w:rPr>
                    <w:t>+</w:t>
                  </w:r>
                </w:p>
              </w:tc>
              <w:tc>
                <w:tcPr>
                  <w:tcW w:w="2352" w:type="dxa"/>
                </w:tcPr>
                <w:p w:rsidR="00336EC4" w:rsidRPr="001716FC" w:rsidRDefault="00336EC4" w:rsidP="00320D8E">
                  <w:pPr>
                    <w:pStyle w:val="NormalExemple"/>
                    <w:spacing w:before="0" w:after="0"/>
                    <w:jc w:val="center"/>
                    <w:rPr>
                      <w:lang w:eastAsia="fr-FR"/>
                    </w:rPr>
                  </w:pPr>
                  <w:r w:rsidRPr="001716FC">
                    <w:rPr>
                      <w:lang w:eastAsia="fr-FR"/>
                    </w:rPr>
                    <w:t>++</w:t>
                  </w:r>
                </w:p>
              </w:tc>
            </w:tr>
            <w:tr w:rsidR="00336EC4" w:rsidTr="00320D8E">
              <w:tc>
                <w:tcPr>
                  <w:tcW w:w="2352" w:type="dxa"/>
                </w:tcPr>
                <w:p w:rsidR="00336EC4" w:rsidRDefault="00336EC4" w:rsidP="00320D8E">
                  <w:pPr>
                    <w:pStyle w:val="NormalExemple"/>
                    <w:spacing w:before="0" w:after="0"/>
                    <w:jc w:val="center"/>
                    <w:rPr>
                      <w:b/>
                      <w:sz w:val="24"/>
                    </w:rPr>
                  </w:pPr>
                  <w:r w:rsidRPr="001716FC">
                    <w:rPr>
                      <w:lang w:eastAsia="fr-FR"/>
                    </w:rPr>
                    <w:t>Usages</w:t>
                  </w:r>
                </w:p>
              </w:tc>
              <w:tc>
                <w:tcPr>
                  <w:tcW w:w="2352" w:type="dxa"/>
                </w:tcPr>
                <w:p w:rsidR="00336EC4" w:rsidRPr="001716FC" w:rsidRDefault="00336EC4" w:rsidP="00320D8E">
                  <w:pPr>
                    <w:pStyle w:val="NormalExemple"/>
                    <w:spacing w:before="0" w:after="0"/>
                    <w:jc w:val="center"/>
                    <w:rPr>
                      <w:lang w:eastAsia="fr-FR"/>
                    </w:rPr>
                  </w:pPr>
                  <w:r w:rsidRPr="001716FC">
                    <w:rPr>
                      <w:lang w:eastAsia="fr-FR"/>
                    </w:rPr>
                    <w:t>0</w:t>
                  </w:r>
                </w:p>
              </w:tc>
              <w:tc>
                <w:tcPr>
                  <w:tcW w:w="2352" w:type="dxa"/>
                </w:tcPr>
                <w:p w:rsidR="00336EC4" w:rsidRPr="001716FC" w:rsidRDefault="00336EC4" w:rsidP="00320D8E">
                  <w:pPr>
                    <w:pStyle w:val="NormalExemple"/>
                    <w:spacing w:before="0" w:after="0"/>
                    <w:jc w:val="center"/>
                    <w:rPr>
                      <w:lang w:eastAsia="fr-FR"/>
                    </w:rPr>
                  </w:pPr>
                  <w:r w:rsidRPr="001716FC">
                    <w:rPr>
                      <w:lang w:eastAsia="fr-FR"/>
                    </w:rPr>
                    <w:t>-+</w:t>
                  </w:r>
                </w:p>
              </w:tc>
              <w:tc>
                <w:tcPr>
                  <w:tcW w:w="2352" w:type="dxa"/>
                </w:tcPr>
                <w:p w:rsidR="00336EC4" w:rsidRPr="001716FC" w:rsidRDefault="00336EC4" w:rsidP="00320D8E">
                  <w:pPr>
                    <w:pStyle w:val="NormalExemple"/>
                    <w:spacing w:before="0" w:after="0"/>
                    <w:jc w:val="center"/>
                    <w:rPr>
                      <w:lang w:eastAsia="fr-FR"/>
                    </w:rPr>
                  </w:pPr>
                  <w:r w:rsidRPr="001716FC">
                    <w:rPr>
                      <w:lang w:eastAsia="fr-FR"/>
                    </w:rPr>
                    <w:t>-+</w:t>
                  </w:r>
                </w:p>
              </w:tc>
            </w:tr>
            <w:tr w:rsidR="00336EC4" w:rsidTr="00320D8E">
              <w:tc>
                <w:tcPr>
                  <w:tcW w:w="2352" w:type="dxa"/>
                </w:tcPr>
                <w:p w:rsidR="00336EC4" w:rsidRDefault="00336EC4" w:rsidP="00320D8E">
                  <w:pPr>
                    <w:pStyle w:val="NormalExemple"/>
                    <w:spacing w:before="0" w:after="0"/>
                    <w:jc w:val="center"/>
                    <w:rPr>
                      <w:b/>
                      <w:sz w:val="24"/>
                    </w:rPr>
                  </w:pPr>
                  <w:r w:rsidRPr="001716FC">
                    <w:rPr>
                      <w:lang w:eastAsia="fr-FR"/>
                    </w:rPr>
                    <w:t>Faisabilité, coût</w:t>
                  </w:r>
                </w:p>
              </w:tc>
              <w:tc>
                <w:tcPr>
                  <w:tcW w:w="2352" w:type="dxa"/>
                </w:tcPr>
                <w:p w:rsidR="00336EC4" w:rsidRPr="001716FC" w:rsidRDefault="00336EC4" w:rsidP="00320D8E">
                  <w:pPr>
                    <w:pStyle w:val="NormalExemple"/>
                    <w:spacing w:before="0" w:after="0"/>
                    <w:jc w:val="center"/>
                    <w:rPr>
                      <w:lang w:eastAsia="fr-FR"/>
                    </w:rPr>
                  </w:pPr>
                  <w:r w:rsidRPr="001716FC">
                    <w:rPr>
                      <w:lang w:eastAsia="fr-FR"/>
                    </w:rPr>
                    <w:t>++</w:t>
                  </w:r>
                </w:p>
              </w:tc>
              <w:tc>
                <w:tcPr>
                  <w:tcW w:w="2352" w:type="dxa"/>
                </w:tcPr>
                <w:p w:rsidR="00336EC4" w:rsidRPr="001716FC" w:rsidRDefault="00336EC4" w:rsidP="00320D8E">
                  <w:pPr>
                    <w:pStyle w:val="NormalExemple"/>
                    <w:spacing w:before="0" w:after="0"/>
                    <w:jc w:val="center"/>
                    <w:rPr>
                      <w:lang w:eastAsia="fr-FR"/>
                    </w:rPr>
                  </w:pPr>
                  <w:r w:rsidRPr="001716FC">
                    <w:rPr>
                      <w:lang w:eastAsia="fr-FR"/>
                    </w:rPr>
                    <w:t>-</w:t>
                  </w:r>
                </w:p>
              </w:tc>
              <w:tc>
                <w:tcPr>
                  <w:tcW w:w="2352" w:type="dxa"/>
                </w:tcPr>
                <w:p w:rsidR="00336EC4" w:rsidRPr="001716FC" w:rsidRDefault="00336EC4" w:rsidP="00320D8E">
                  <w:pPr>
                    <w:pStyle w:val="NormalExemple"/>
                    <w:spacing w:before="0" w:after="0"/>
                    <w:jc w:val="center"/>
                    <w:rPr>
                      <w:lang w:eastAsia="fr-FR"/>
                    </w:rPr>
                  </w:pPr>
                  <w:r w:rsidRPr="001716FC">
                    <w:rPr>
                      <w:lang w:eastAsia="fr-FR"/>
                    </w:rPr>
                    <w:t>--</w:t>
                  </w:r>
                </w:p>
              </w:tc>
            </w:tr>
            <w:tr w:rsidR="00336EC4" w:rsidTr="00320D8E">
              <w:tc>
                <w:tcPr>
                  <w:tcW w:w="2352" w:type="dxa"/>
                </w:tcPr>
                <w:p w:rsidR="00336EC4" w:rsidRDefault="00336EC4" w:rsidP="00320D8E">
                  <w:pPr>
                    <w:pStyle w:val="NormalExemple"/>
                    <w:spacing w:before="0" w:after="0"/>
                    <w:jc w:val="center"/>
                    <w:rPr>
                      <w:b/>
                      <w:sz w:val="24"/>
                    </w:rPr>
                  </w:pPr>
                  <w:r w:rsidRPr="001716FC">
                    <w:rPr>
                      <w:lang w:eastAsia="fr-FR"/>
                    </w:rPr>
                    <w:t>Pérennité</w:t>
                  </w:r>
                </w:p>
              </w:tc>
              <w:tc>
                <w:tcPr>
                  <w:tcW w:w="2352" w:type="dxa"/>
                </w:tcPr>
                <w:p w:rsidR="00336EC4" w:rsidRPr="001716FC" w:rsidRDefault="00336EC4" w:rsidP="00320D8E">
                  <w:pPr>
                    <w:pStyle w:val="NormalExemple"/>
                    <w:spacing w:before="0" w:after="0"/>
                    <w:jc w:val="center"/>
                    <w:rPr>
                      <w:lang w:eastAsia="fr-FR"/>
                    </w:rPr>
                  </w:pPr>
                  <w:r w:rsidRPr="001716FC">
                    <w:rPr>
                      <w:lang w:eastAsia="fr-FR"/>
                    </w:rPr>
                    <w:t>--</w:t>
                  </w:r>
                </w:p>
              </w:tc>
              <w:tc>
                <w:tcPr>
                  <w:tcW w:w="2352" w:type="dxa"/>
                </w:tcPr>
                <w:p w:rsidR="00336EC4" w:rsidRPr="001716FC" w:rsidRDefault="00336EC4" w:rsidP="00320D8E">
                  <w:pPr>
                    <w:pStyle w:val="NormalExemple"/>
                    <w:spacing w:before="0" w:after="0"/>
                    <w:jc w:val="center"/>
                    <w:rPr>
                      <w:lang w:eastAsia="fr-FR"/>
                    </w:rPr>
                  </w:pPr>
                  <w:r w:rsidRPr="001716FC">
                    <w:rPr>
                      <w:lang w:eastAsia="fr-FR"/>
                    </w:rPr>
                    <w:t>-</w:t>
                  </w:r>
                </w:p>
              </w:tc>
              <w:tc>
                <w:tcPr>
                  <w:tcW w:w="2352" w:type="dxa"/>
                </w:tcPr>
                <w:p w:rsidR="00336EC4" w:rsidRPr="001716FC" w:rsidRDefault="00336EC4" w:rsidP="00320D8E">
                  <w:pPr>
                    <w:pStyle w:val="NormalExemple"/>
                    <w:spacing w:before="0" w:after="0"/>
                    <w:jc w:val="center"/>
                    <w:rPr>
                      <w:lang w:eastAsia="fr-FR"/>
                    </w:rPr>
                  </w:pPr>
                  <w:r w:rsidRPr="001716FC">
                    <w:rPr>
                      <w:lang w:eastAsia="fr-FR"/>
                    </w:rPr>
                    <w:t>++</w:t>
                  </w:r>
                </w:p>
              </w:tc>
            </w:tr>
          </w:tbl>
          <w:p w:rsidR="00336EC4" w:rsidRDefault="00336EC4" w:rsidP="001F1EF2">
            <w:pPr>
              <w:pStyle w:val="NormalExemple"/>
              <w:rPr>
                <w:b/>
                <w:sz w:val="24"/>
              </w:rPr>
            </w:pPr>
          </w:p>
          <w:p w:rsidR="00336EC4" w:rsidRPr="003768D0" w:rsidRDefault="00336EC4" w:rsidP="001F1EF2">
            <w:pPr>
              <w:pStyle w:val="NormalExemple"/>
              <w:rPr>
                <w:b/>
                <w:sz w:val="24"/>
              </w:rPr>
            </w:pPr>
          </w:p>
        </w:tc>
      </w:tr>
    </w:tbl>
    <w:p w:rsidR="00336EC4" w:rsidRDefault="00336EC4" w:rsidP="00E1757E">
      <w:pPr>
        <w:rPr>
          <w:highlight w:val="magenta"/>
          <w:lang w:eastAsia="fr-FR"/>
        </w:rPr>
      </w:pPr>
    </w:p>
    <w:p w:rsidR="00336EC4" w:rsidRDefault="00336EC4" w:rsidP="00E1757E">
      <w:pPr>
        <w:rPr>
          <w:highlight w:val="magenta"/>
          <w:lang w:eastAsia="fr-FR"/>
        </w:rPr>
      </w:pPr>
    </w:p>
    <w:p w:rsidR="00336EC4" w:rsidRDefault="00336EC4" w:rsidP="00E1757E">
      <w:pPr>
        <w:rPr>
          <w:highlight w:val="magenta"/>
          <w:lang w:eastAsia="fr-FR"/>
        </w:rPr>
      </w:pPr>
    </w:p>
    <w:p w:rsidR="00336EC4" w:rsidRDefault="00336EC4" w:rsidP="00E1757E">
      <w:pPr>
        <w:rPr>
          <w:highlight w:val="magenta"/>
          <w:lang w:eastAsia="fr-FR"/>
        </w:rPr>
      </w:pPr>
    </w:p>
    <w:p w:rsidR="00336EC4" w:rsidRDefault="00336EC4" w:rsidP="005E799A">
      <w:pPr>
        <w:pStyle w:val="Titre2"/>
      </w:pPr>
      <w:r>
        <w:t>Etape 4</w:t>
      </w:r>
      <w:r w:rsidRPr="00A8283E">
        <w:t xml:space="preserve">. </w:t>
      </w:r>
      <w:r>
        <w:t>Préciser les actions a mettre en œuvre</w:t>
      </w:r>
      <w:r w:rsidRPr="00A8283E">
        <w:t xml:space="preserve"> </w:t>
      </w:r>
    </w:p>
    <w:p w:rsidR="00336EC4" w:rsidRDefault="00336EC4" w:rsidP="005E799A">
      <w:r w:rsidRPr="004F4B4F">
        <w:t xml:space="preserve">Après avoir retenu </w:t>
      </w:r>
      <w:r>
        <w:t>un scénario, il sera possible de le décliner dans des objectifs à l’échéance du pla, et dans des actions précises</w:t>
      </w:r>
      <w:r w:rsidRPr="004F4B4F">
        <w:t xml:space="preserve">. Ces actions doivent le plus possible concerner les causes des dysfonctionnements, pour permettre un effet durable sur les processus en jeu. </w:t>
      </w:r>
    </w:p>
    <w:p w:rsidR="00336EC4" w:rsidRDefault="00336EC4" w:rsidP="005E799A"/>
    <w:tbl>
      <w:tblPr>
        <w:tblStyle w:val="Grilledutableau"/>
        <w:tblW w:w="9778" w:type="dxa"/>
        <w:tblInd w:w="108" w:type="dxa"/>
        <w:tblBorders>
          <w:top w:val="dotDotDash" w:sz="4" w:space="0" w:color="5B9BD5" w:themeColor="accent1"/>
          <w:left w:val="dotDotDash" w:sz="4" w:space="0" w:color="5B9BD5" w:themeColor="accent1"/>
          <w:bottom w:val="dotDotDash" w:sz="4" w:space="0" w:color="5B9BD5" w:themeColor="accent1"/>
          <w:right w:val="dotDotDash" w:sz="4" w:space="0" w:color="5B9BD5" w:themeColor="accent1"/>
          <w:insideH w:val="none" w:sz="0" w:space="0" w:color="auto"/>
          <w:insideV w:val="none" w:sz="0" w:space="0" w:color="auto"/>
        </w:tblBorders>
        <w:tblLook w:val="04A0" w:firstRow="1" w:lastRow="0" w:firstColumn="1" w:lastColumn="0" w:noHBand="0" w:noVBand="1"/>
      </w:tblPr>
      <w:tblGrid>
        <w:gridCol w:w="1101"/>
        <w:gridCol w:w="8677"/>
      </w:tblGrid>
      <w:tr w:rsidR="00336EC4" w:rsidTr="00954E46">
        <w:trPr>
          <w:trHeight w:val="4269"/>
        </w:trPr>
        <w:tc>
          <w:tcPr>
            <w:tcW w:w="1101" w:type="dxa"/>
          </w:tcPr>
          <w:p w:rsidR="00336EC4" w:rsidRPr="006308B4" w:rsidRDefault="00336EC4" w:rsidP="00954E46">
            <w:r>
              <w:rPr>
                <w:noProof/>
                <w:lang w:eastAsia="fr-FR"/>
              </w:rPr>
              <w:drawing>
                <wp:inline distT="0" distB="0" distL="0" distR="0" wp14:anchorId="35D8A2BA" wp14:editId="52E7846C">
                  <wp:extent cx="459386" cy="438150"/>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 22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0049" cy="448320"/>
                          </a:xfrm>
                          <a:prstGeom prst="rect">
                            <a:avLst/>
                          </a:prstGeom>
                        </pic:spPr>
                      </pic:pic>
                    </a:graphicData>
                  </a:graphic>
                </wp:inline>
              </w:drawing>
            </w:r>
          </w:p>
        </w:tc>
        <w:tc>
          <w:tcPr>
            <w:tcW w:w="8677" w:type="dxa"/>
          </w:tcPr>
          <w:p w:rsidR="00336EC4" w:rsidRPr="0047722C" w:rsidRDefault="00336EC4" w:rsidP="00954E46">
            <w:pPr>
              <w:spacing w:before="120" w:after="120"/>
              <w:rPr>
                <w:rFonts w:asciiTheme="majorHAnsi" w:hAnsiTheme="majorHAnsi" w:cs="Arial"/>
                <w:color w:val="3B3838" w:themeColor="background2" w:themeShade="40"/>
                <w:sz w:val="20"/>
                <w:szCs w:val="20"/>
              </w:rPr>
            </w:pPr>
            <w:r w:rsidRPr="0047722C">
              <w:rPr>
                <w:sz w:val="20"/>
                <w:szCs w:val="20"/>
                <w:lang w:eastAsia="ar-SA"/>
              </w:rPr>
              <w:t>Action symptomatique ou fonctionnelle face à quelques dysfonctionnements (exemples)</w:t>
            </w:r>
          </w:p>
          <w:tbl>
            <w:tblPr>
              <w:tblStyle w:val="Grilledutableau"/>
              <w:tblW w:w="0" w:type="auto"/>
              <w:tblLook w:val="04A0" w:firstRow="1" w:lastRow="0" w:firstColumn="1" w:lastColumn="0" w:noHBand="0" w:noVBand="1"/>
            </w:tblPr>
            <w:tblGrid>
              <w:gridCol w:w="346"/>
              <w:gridCol w:w="2126"/>
              <w:gridCol w:w="2126"/>
              <w:gridCol w:w="3686"/>
            </w:tblGrid>
            <w:tr w:rsidR="00336EC4" w:rsidTr="00954E46">
              <w:tc>
                <w:tcPr>
                  <w:tcW w:w="346" w:type="dxa"/>
                </w:tcPr>
                <w:p w:rsidR="00336EC4" w:rsidRDefault="00336EC4" w:rsidP="00954E46"/>
              </w:tc>
              <w:tc>
                <w:tcPr>
                  <w:tcW w:w="2126" w:type="dxa"/>
                  <w:shd w:val="clear" w:color="auto" w:fill="D9D9D9" w:themeFill="background1" w:themeFillShade="D9"/>
                </w:tcPr>
                <w:p w:rsidR="00336EC4" w:rsidRPr="0047722C" w:rsidRDefault="00336EC4" w:rsidP="00954E46">
                  <w:pPr>
                    <w:rPr>
                      <w:sz w:val="20"/>
                      <w:szCs w:val="20"/>
                    </w:rPr>
                  </w:pPr>
                  <w:r w:rsidRPr="0047722C">
                    <w:rPr>
                      <w:sz w:val="20"/>
                      <w:szCs w:val="20"/>
                    </w:rPr>
                    <w:t>Actions symptomatiques</w:t>
                  </w:r>
                </w:p>
              </w:tc>
              <w:tc>
                <w:tcPr>
                  <w:tcW w:w="2126" w:type="dxa"/>
                  <w:shd w:val="clear" w:color="auto" w:fill="D9D9D9" w:themeFill="background1" w:themeFillShade="D9"/>
                </w:tcPr>
                <w:p w:rsidR="00336EC4" w:rsidRPr="0047722C" w:rsidRDefault="00336EC4" w:rsidP="00B7013C">
                  <w:pPr>
                    <w:jc w:val="left"/>
                    <w:rPr>
                      <w:sz w:val="20"/>
                      <w:szCs w:val="20"/>
                    </w:rPr>
                  </w:pPr>
                  <w:r w:rsidRPr="0047722C">
                    <w:rPr>
                      <w:sz w:val="20"/>
                      <w:szCs w:val="20"/>
                    </w:rPr>
                    <w:t>Causes, facteurs favorisant</w:t>
                  </w:r>
                </w:p>
              </w:tc>
              <w:tc>
                <w:tcPr>
                  <w:tcW w:w="3686" w:type="dxa"/>
                  <w:shd w:val="clear" w:color="auto" w:fill="D9D9D9" w:themeFill="background1" w:themeFillShade="D9"/>
                </w:tcPr>
                <w:p w:rsidR="00336EC4" w:rsidRPr="0047722C" w:rsidRDefault="00336EC4" w:rsidP="00954E46">
                  <w:pPr>
                    <w:rPr>
                      <w:sz w:val="20"/>
                      <w:szCs w:val="20"/>
                    </w:rPr>
                  </w:pPr>
                  <w:r w:rsidRPr="0047722C">
                    <w:rPr>
                      <w:sz w:val="20"/>
                      <w:szCs w:val="20"/>
                    </w:rPr>
                    <w:t>Approche fonctionnelle</w:t>
                  </w:r>
                </w:p>
                <w:p w:rsidR="00336EC4" w:rsidRPr="0047722C" w:rsidRDefault="00336EC4" w:rsidP="00954E46">
                  <w:pPr>
                    <w:rPr>
                      <w:sz w:val="20"/>
                      <w:szCs w:val="20"/>
                    </w:rPr>
                  </w:pPr>
                  <w:r w:rsidRPr="0047722C">
                    <w:rPr>
                      <w:sz w:val="20"/>
                      <w:szCs w:val="20"/>
                    </w:rPr>
                    <w:t>Actions sur les causes</w:t>
                  </w:r>
                </w:p>
              </w:tc>
            </w:tr>
            <w:tr w:rsidR="00336EC4" w:rsidTr="00954E46">
              <w:tc>
                <w:tcPr>
                  <w:tcW w:w="8284" w:type="dxa"/>
                  <w:gridSpan w:val="4"/>
                </w:tcPr>
                <w:p w:rsidR="00336EC4" w:rsidRPr="0047722C" w:rsidRDefault="00336EC4" w:rsidP="00954E46">
                  <w:pPr>
                    <w:rPr>
                      <w:sz w:val="20"/>
                      <w:szCs w:val="20"/>
                    </w:rPr>
                  </w:pPr>
                  <w:r w:rsidRPr="0047722C">
                    <w:rPr>
                      <w:sz w:val="20"/>
                      <w:szCs w:val="20"/>
                    </w:rPr>
                    <w:t>Banalisation de zones humides alluviales : uniformisation des berges (boisements)</w:t>
                  </w:r>
                </w:p>
                <w:p w:rsidR="00336EC4" w:rsidRPr="0047722C" w:rsidRDefault="00336EC4" w:rsidP="00954E46">
                  <w:pPr>
                    <w:rPr>
                      <w:sz w:val="20"/>
                      <w:szCs w:val="20"/>
                    </w:rPr>
                  </w:pPr>
                  <w:r w:rsidRPr="0047722C">
                    <w:rPr>
                      <w:sz w:val="20"/>
                      <w:szCs w:val="20"/>
                    </w:rPr>
                    <w:t>Objectif : Retour à une végétation diversifiée</w:t>
                  </w:r>
                </w:p>
              </w:tc>
            </w:tr>
            <w:tr w:rsidR="00336EC4" w:rsidTr="00954E46">
              <w:tc>
                <w:tcPr>
                  <w:tcW w:w="346" w:type="dxa"/>
                </w:tcPr>
                <w:p w:rsidR="00336EC4" w:rsidRDefault="00336EC4" w:rsidP="00954E46"/>
              </w:tc>
              <w:tc>
                <w:tcPr>
                  <w:tcW w:w="2126" w:type="dxa"/>
                </w:tcPr>
                <w:p w:rsidR="00336EC4" w:rsidRPr="0047722C" w:rsidRDefault="00336EC4" w:rsidP="00954E46">
                  <w:pPr>
                    <w:rPr>
                      <w:sz w:val="20"/>
                      <w:szCs w:val="20"/>
                    </w:rPr>
                  </w:pPr>
                  <w:r w:rsidRPr="0047722C">
                    <w:rPr>
                      <w:sz w:val="20"/>
                      <w:szCs w:val="20"/>
                    </w:rPr>
                    <w:t>Gestion de la végétation</w:t>
                  </w:r>
                </w:p>
              </w:tc>
              <w:tc>
                <w:tcPr>
                  <w:tcW w:w="2126" w:type="dxa"/>
                </w:tcPr>
                <w:p w:rsidR="00336EC4" w:rsidRPr="0047722C" w:rsidRDefault="00336EC4" w:rsidP="00B7013C">
                  <w:pPr>
                    <w:jc w:val="left"/>
                    <w:rPr>
                      <w:sz w:val="20"/>
                      <w:szCs w:val="20"/>
                    </w:rPr>
                  </w:pPr>
                  <w:r w:rsidRPr="0047722C">
                    <w:rPr>
                      <w:sz w:val="20"/>
                      <w:szCs w:val="20"/>
                    </w:rPr>
                    <w:t>Dégradation de la dynamique fluviale (stabilisation latérale, incision)</w:t>
                  </w:r>
                </w:p>
              </w:tc>
              <w:tc>
                <w:tcPr>
                  <w:tcW w:w="3686" w:type="dxa"/>
                </w:tcPr>
                <w:p w:rsidR="00336EC4" w:rsidRPr="0047722C" w:rsidRDefault="00336EC4" w:rsidP="00954E46">
                  <w:pPr>
                    <w:rPr>
                      <w:sz w:val="20"/>
                      <w:szCs w:val="20"/>
                    </w:rPr>
                  </w:pPr>
                  <w:r w:rsidRPr="0047722C">
                    <w:rPr>
                      <w:sz w:val="20"/>
                      <w:szCs w:val="20"/>
                    </w:rPr>
                    <w:t>Restauration de la dynamique fluviale :</w:t>
                  </w:r>
                </w:p>
                <w:p w:rsidR="00336EC4" w:rsidRPr="0047722C" w:rsidRDefault="00336EC4" w:rsidP="00954E46">
                  <w:pPr>
                    <w:rPr>
                      <w:sz w:val="20"/>
                      <w:szCs w:val="20"/>
                    </w:rPr>
                  </w:pPr>
                  <w:r w:rsidRPr="0047722C">
                    <w:rPr>
                      <w:sz w:val="20"/>
                      <w:szCs w:val="20"/>
                    </w:rPr>
                    <w:t>+ Restauration du débit solide (limitation de l’incision)</w:t>
                  </w:r>
                </w:p>
                <w:p w:rsidR="00336EC4" w:rsidRPr="0047722C" w:rsidRDefault="00336EC4" w:rsidP="00954E46">
                  <w:pPr>
                    <w:rPr>
                      <w:sz w:val="20"/>
                      <w:szCs w:val="20"/>
                    </w:rPr>
                  </w:pPr>
                  <w:r w:rsidRPr="0047722C">
                    <w:rPr>
                      <w:sz w:val="20"/>
                      <w:szCs w:val="20"/>
                    </w:rPr>
                    <w:t>+ Suppression d’enrochements en berge</w:t>
                  </w:r>
                </w:p>
              </w:tc>
            </w:tr>
            <w:tr w:rsidR="00336EC4" w:rsidTr="00954E46">
              <w:tc>
                <w:tcPr>
                  <w:tcW w:w="8284" w:type="dxa"/>
                  <w:gridSpan w:val="4"/>
                </w:tcPr>
                <w:p w:rsidR="00336EC4" w:rsidRPr="0047722C" w:rsidRDefault="00336EC4" w:rsidP="00954E46">
                  <w:pPr>
                    <w:rPr>
                      <w:sz w:val="20"/>
                      <w:szCs w:val="20"/>
                    </w:rPr>
                  </w:pPr>
                  <w:r w:rsidRPr="0047722C">
                    <w:rPr>
                      <w:sz w:val="20"/>
                      <w:szCs w:val="20"/>
                    </w:rPr>
                    <w:t>Boisement et assèchement d’un marais de plaine</w:t>
                  </w:r>
                </w:p>
                <w:p w:rsidR="00336EC4" w:rsidRPr="0047722C" w:rsidRDefault="00336EC4" w:rsidP="00954E46">
                  <w:pPr>
                    <w:rPr>
                      <w:sz w:val="20"/>
                      <w:szCs w:val="20"/>
                    </w:rPr>
                  </w:pPr>
                  <w:r w:rsidRPr="0047722C">
                    <w:rPr>
                      <w:sz w:val="20"/>
                      <w:szCs w:val="20"/>
                    </w:rPr>
                    <w:t>Objectif : Retour à un marais ouvert et humide</w:t>
                  </w:r>
                </w:p>
              </w:tc>
            </w:tr>
            <w:tr w:rsidR="00336EC4" w:rsidTr="00954E46">
              <w:tc>
                <w:tcPr>
                  <w:tcW w:w="346" w:type="dxa"/>
                </w:tcPr>
                <w:p w:rsidR="00336EC4" w:rsidRDefault="00336EC4" w:rsidP="00954E46"/>
              </w:tc>
              <w:tc>
                <w:tcPr>
                  <w:tcW w:w="2126" w:type="dxa"/>
                </w:tcPr>
                <w:p w:rsidR="00336EC4" w:rsidRPr="0047722C" w:rsidRDefault="00336EC4" w:rsidP="00954E46">
                  <w:pPr>
                    <w:rPr>
                      <w:sz w:val="20"/>
                      <w:szCs w:val="20"/>
                    </w:rPr>
                  </w:pPr>
                  <w:r w:rsidRPr="0047722C">
                    <w:rPr>
                      <w:sz w:val="20"/>
                      <w:szCs w:val="20"/>
                    </w:rPr>
                    <w:t>+ Coupe des arbres</w:t>
                  </w:r>
                </w:p>
                <w:p w:rsidR="00336EC4" w:rsidRPr="0047722C" w:rsidRDefault="00336EC4" w:rsidP="00954E46">
                  <w:pPr>
                    <w:rPr>
                      <w:sz w:val="20"/>
                      <w:szCs w:val="20"/>
                    </w:rPr>
                  </w:pPr>
                  <w:r w:rsidRPr="0047722C">
                    <w:rPr>
                      <w:sz w:val="20"/>
                      <w:szCs w:val="20"/>
                    </w:rPr>
                    <w:t>+ Recreusement visant à retrouver un niveau d’hygromorphie favorable</w:t>
                  </w:r>
                </w:p>
              </w:tc>
              <w:tc>
                <w:tcPr>
                  <w:tcW w:w="2126" w:type="dxa"/>
                </w:tcPr>
                <w:p w:rsidR="00336EC4" w:rsidRPr="0047722C" w:rsidRDefault="00336EC4" w:rsidP="00954E46">
                  <w:pPr>
                    <w:rPr>
                      <w:sz w:val="20"/>
                      <w:szCs w:val="20"/>
                    </w:rPr>
                  </w:pPr>
                  <w:r w:rsidRPr="0047722C">
                    <w:rPr>
                      <w:sz w:val="20"/>
                      <w:szCs w:val="20"/>
                    </w:rPr>
                    <w:t>+ Prélèvements d’eau</w:t>
                  </w:r>
                </w:p>
                <w:p w:rsidR="00336EC4" w:rsidRPr="0047722C" w:rsidRDefault="00336EC4" w:rsidP="00954E46">
                  <w:pPr>
                    <w:rPr>
                      <w:sz w:val="20"/>
                      <w:szCs w:val="20"/>
                    </w:rPr>
                  </w:pPr>
                  <w:r w:rsidRPr="0047722C">
                    <w:rPr>
                      <w:sz w:val="20"/>
                      <w:szCs w:val="20"/>
                    </w:rPr>
                    <w:t>+ Drainage</w:t>
                  </w:r>
                </w:p>
                <w:p w:rsidR="00336EC4" w:rsidRPr="0047722C" w:rsidRDefault="00336EC4" w:rsidP="00954E46">
                  <w:pPr>
                    <w:rPr>
                      <w:sz w:val="20"/>
                      <w:szCs w:val="20"/>
                    </w:rPr>
                  </w:pPr>
                  <w:r w:rsidRPr="0047722C">
                    <w:rPr>
                      <w:sz w:val="20"/>
                      <w:szCs w:val="20"/>
                    </w:rPr>
                    <w:t>+ Intrants agricoles</w:t>
                  </w:r>
                </w:p>
              </w:tc>
              <w:tc>
                <w:tcPr>
                  <w:tcW w:w="3686" w:type="dxa"/>
                </w:tcPr>
                <w:p w:rsidR="00336EC4" w:rsidRPr="0047722C" w:rsidRDefault="00336EC4" w:rsidP="00954E46">
                  <w:pPr>
                    <w:rPr>
                      <w:sz w:val="20"/>
                      <w:szCs w:val="20"/>
                    </w:rPr>
                  </w:pPr>
                  <w:r w:rsidRPr="0047722C">
                    <w:rPr>
                      <w:sz w:val="20"/>
                      <w:szCs w:val="20"/>
                    </w:rPr>
                    <w:t>+ Contrôle des prélèvements à l’origine de l’assèchement </w:t>
                  </w:r>
                </w:p>
                <w:p w:rsidR="00336EC4" w:rsidRPr="0047722C" w:rsidRDefault="00336EC4" w:rsidP="00954E46">
                  <w:pPr>
                    <w:rPr>
                      <w:sz w:val="20"/>
                      <w:szCs w:val="20"/>
                    </w:rPr>
                  </w:pPr>
                  <w:r w:rsidRPr="0047722C">
                    <w:rPr>
                      <w:sz w:val="20"/>
                      <w:szCs w:val="20"/>
                    </w:rPr>
                    <w:t>+ Limitation des intrants</w:t>
                  </w:r>
                </w:p>
                <w:p w:rsidR="00336EC4" w:rsidRPr="0047722C" w:rsidRDefault="00336EC4" w:rsidP="00954E46">
                  <w:pPr>
                    <w:rPr>
                      <w:sz w:val="20"/>
                      <w:szCs w:val="20"/>
                    </w:rPr>
                  </w:pPr>
                  <w:r w:rsidRPr="0047722C">
                    <w:rPr>
                      <w:sz w:val="20"/>
                      <w:szCs w:val="20"/>
                    </w:rPr>
                    <w:t>+ Réalimentation en eau</w:t>
                  </w:r>
                </w:p>
              </w:tc>
            </w:tr>
            <w:tr w:rsidR="00336EC4" w:rsidTr="00954E46">
              <w:tc>
                <w:tcPr>
                  <w:tcW w:w="8284" w:type="dxa"/>
                  <w:gridSpan w:val="4"/>
                </w:tcPr>
                <w:p w:rsidR="00336EC4" w:rsidRPr="0047722C" w:rsidRDefault="00336EC4" w:rsidP="00954E46">
                  <w:pPr>
                    <w:rPr>
                      <w:sz w:val="20"/>
                      <w:szCs w:val="20"/>
                    </w:rPr>
                  </w:pPr>
                  <w:r w:rsidRPr="0047722C">
                    <w:rPr>
                      <w:sz w:val="20"/>
                      <w:szCs w:val="20"/>
                    </w:rPr>
                    <w:t>Prolifération de plantes invasives</w:t>
                  </w:r>
                </w:p>
                <w:p w:rsidR="00336EC4" w:rsidRPr="0047722C" w:rsidRDefault="00336EC4" w:rsidP="00954E46">
                  <w:pPr>
                    <w:rPr>
                      <w:sz w:val="20"/>
                      <w:szCs w:val="20"/>
                    </w:rPr>
                  </w:pPr>
                  <w:r w:rsidRPr="0047722C">
                    <w:rPr>
                      <w:sz w:val="20"/>
                      <w:szCs w:val="20"/>
                    </w:rPr>
                    <w:t>Objectif : Présence limitée des espèces potentiellement invasives</w:t>
                  </w:r>
                </w:p>
              </w:tc>
            </w:tr>
            <w:tr w:rsidR="00336EC4" w:rsidTr="00954E46">
              <w:tc>
                <w:tcPr>
                  <w:tcW w:w="346" w:type="dxa"/>
                </w:tcPr>
                <w:p w:rsidR="00336EC4" w:rsidRDefault="00336EC4" w:rsidP="00954E46"/>
              </w:tc>
              <w:tc>
                <w:tcPr>
                  <w:tcW w:w="2126" w:type="dxa"/>
                </w:tcPr>
                <w:p w:rsidR="00336EC4" w:rsidRPr="0047722C" w:rsidRDefault="00336EC4" w:rsidP="00954E46">
                  <w:pPr>
                    <w:rPr>
                      <w:sz w:val="20"/>
                      <w:szCs w:val="20"/>
                    </w:rPr>
                  </w:pPr>
                  <w:r w:rsidRPr="0047722C">
                    <w:rPr>
                      <w:sz w:val="20"/>
                      <w:szCs w:val="20"/>
                    </w:rPr>
                    <w:t>+ Coupe ou arrachage des plantes invasives</w:t>
                  </w:r>
                </w:p>
              </w:tc>
              <w:tc>
                <w:tcPr>
                  <w:tcW w:w="2126" w:type="dxa"/>
                </w:tcPr>
                <w:p w:rsidR="00336EC4" w:rsidRPr="0047722C" w:rsidRDefault="00336EC4" w:rsidP="00954E46">
                  <w:pPr>
                    <w:rPr>
                      <w:sz w:val="20"/>
                      <w:szCs w:val="20"/>
                    </w:rPr>
                  </w:pPr>
                  <w:r w:rsidRPr="0047722C">
                    <w:rPr>
                      <w:sz w:val="20"/>
                      <w:szCs w:val="20"/>
                    </w:rPr>
                    <w:t xml:space="preserve">+ Flux de semences d’espèces invasives </w:t>
                  </w:r>
                </w:p>
                <w:p w:rsidR="00336EC4" w:rsidRPr="0047722C" w:rsidRDefault="00336EC4" w:rsidP="00954E46">
                  <w:pPr>
                    <w:rPr>
                      <w:sz w:val="20"/>
                      <w:szCs w:val="20"/>
                    </w:rPr>
                  </w:pPr>
                  <w:r w:rsidRPr="0047722C">
                    <w:rPr>
                      <w:sz w:val="20"/>
                      <w:szCs w:val="20"/>
                    </w:rPr>
                    <w:t>+ Perturbation du milieu (mise à nu des sols…)</w:t>
                  </w:r>
                </w:p>
              </w:tc>
              <w:tc>
                <w:tcPr>
                  <w:tcW w:w="3686" w:type="dxa"/>
                </w:tcPr>
                <w:p w:rsidR="00336EC4" w:rsidRPr="0047722C" w:rsidRDefault="00336EC4" w:rsidP="00954E46">
                  <w:pPr>
                    <w:rPr>
                      <w:sz w:val="20"/>
                      <w:szCs w:val="20"/>
                    </w:rPr>
                  </w:pPr>
                  <w:r w:rsidRPr="0047722C">
                    <w:rPr>
                      <w:sz w:val="20"/>
                      <w:szCs w:val="20"/>
                    </w:rPr>
                    <w:t>+ Restauration du système hydraulique pour limiter le développement d’espèces invasives (relèvement des niveaux d’eau, augmentation de l’effet des crues…)</w:t>
                  </w:r>
                </w:p>
                <w:p w:rsidR="00336EC4" w:rsidRPr="0047722C" w:rsidRDefault="00336EC4" w:rsidP="00954E46">
                  <w:pPr>
                    <w:rPr>
                      <w:sz w:val="20"/>
                      <w:szCs w:val="20"/>
                    </w:rPr>
                  </w:pPr>
                  <w:r w:rsidRPr="0047722C">
                    <w:rPr>
                      <w:sz w:val="20"/>
                      <w:szCs w:val="20"/>
                    </w:rPr>
                    <w:t>+ Modification de l’occupation des sols pour limiter les possibilités d’implantation de ces espèces</w:t>
                  </w:r>
                </w:p>
                <w:p w:rsidR="00336EC4" w:rsidRPr="0047722C" w:rsidRDefault="00336EC4" w:rsidP="00954E46">
                  <w:pPr>
                    <w:rPr>
                      <w:sz w:val="20"/>
                      <w:szCs w:val="20"/>
                    </w:rPr>
                  </w:pPr>
                  <w:r w:rsidRPr="0047722C">
                    <w:rPr>
                      <w:sz w:val="20"/>
                      <w:szCs w:val="20"/>
                    </w:rPr>
                    <w:t>+ Contrôle des flux : lutte contre les foyers de prolifération…</w:t>
                  </w:r>
                </w:p>
              </w:tc>
            </w:tr>
          </w:tbl>
          <w:p w:rsidR="00336EC4" w:rsidRPr="00360131" w:rsidRDefault="00336EC4" w:rsidP="00954E46"/>
        </w:tc>
      </w:tr>
    </w:tbl>
    <w:p w:rsidR="00336EC4" w:rsidRDefault="00336EC4" w:rsidP="005E799A"/>
    <w:p w:rsidR="00336EC4" w:rsidRPr="0047722C" w:rsidRDefault="00336EC4" w:rsidP="005E799A">
      <w:pPr>
        <w:rPr>
          <w:b/>
          <w:color w:val="000000" w:themeColor="text1"/>
          <w:sz w:val="20"/>
          <w:lang w:eastAsia="fr-FR"/>
        </w:rPr>
      </w:pPr>
      <w:r w:rsidRPr="0047722C">
        <w:rPr>
          <w:b/>
          <w:lang w:eastAsia="ar-SA"/>
        </w:rPr>
        <w:t>Typologie des actions selon leur portée fonctionnelle</w:t>
      </w:r>
    </w:p>
    <w:p w:rsidR="00336EC4" w:rsidRDefault="00336EC4" w:rsidP="005E799A">
      <w:r>
        <w:t xml:space="preserve">Le tableau ci-dessous liste les principales actions de gestion des zones humides mises en œuvre dans les bassins RM et C et les répartit selon le type de projets dans lesquels elles s’inscrivent. Ce tableau est indicatif ; certaines actions généralement symptomatiques peuvent contribuer à une véritable restauration fonctionnelle si elles sont conduites à une grande échelle (déboisement…). </w:t>
      </w:r>
    </w:p>
    <w:p w:rsidR="00336EC4" w:rsidRDefault="00336EC4" w:rsidP="005E799A">
      <w:r>
        <w:br w:type="page"/>
      </w:r>
    </w:p>
    <w:p w:rsidR="00336EC4" w:rsidRPr="00F32302" w:rsidRDefault="00336EC4" w:rsidP="005E799A"/>
    <w:tbl>
      <w:tblPr>
        <w:tblW w:w="9815" w:type="dxa"/>
        <w:tblInd w:w="55" w:type="dxa"/>
        <w:tblCellMar>
          <w:left w:w="70" w:type="dxa"/>
          <w:right w:w="70" w:type="dxa"/>
        </w:tblCellMar>
        <w:tblLook w:val="04A0" w:firstRow="1" w:lastRow="0" w:firstColumn="1" w:lastColumn="0" w:noHBand="0" w:noVBand="1"/>
      </w:tblPr>
      <w:tblGrid>
        <w:gridCol w:w="5118"/>
        <w:gridCol w:w="888"/>
        <w:gridCol w:w="1407"/>
        <w:gridCol w:w="1201"/>
        <w:gridCol w:w="1201"/>
      </w:tblGrid>
      <w:tr w:rsidR="00336EC4" w:rsidRPr="00B229D1" w:rsidTr="00954E46">
        <w:trPr>
          <w:trHeight w:val="290"/>
          <w:tblHeader/>
        </w:trPr>
        <w:tc>
          <w:tcPr>
            <w:tcW w:w="5118"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 </w:t>
            </w:r>
          </w:p>
        </w:tc>
        <w:tc>
          <w:tcPr>
            <w:tcW w:w="4697" w:type="dxa"/>
            <w:gridSpan w:val="4"/>
            <w:tcBorders>
              <w:top w:val="single" w:sz="4" w:space="0" w:color="auto"/>
              <w:left w:val="nil"/>
              <w:bottom w:val="single" w:sz="4" w:space="0" w:color="auto"/>
              <w:right w:val="single" w:sz="4" w:space="0" w:color="auto"/>
            </w:tcBorders>
            <w:shd w:val="clear" w:color="000000" w:fill="C5D9F1"/>
            <w:noWrap/>
            <w:vAlign w:val="bottom"/>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Type d'action</w:t>
            </w:r>
          </w:p>
        </w:tc>
      </w:tr>
      <w:tr w:rsidR="00336EC4" w:rsidRPr="00B229D1" w:rsidTr="00954E46">
        <w:trPr>
          <w:trHeight w:val="665"/>
          <w:tblHeader/>
        </w:trPr>
        <w:tc>
          <w:tcPr>
            <w:tcW w:w="5118" w:type="dxa"/>
            <w:tcBorders>
              <w:top w:val="nil"/>
              <w:left w:val="single" w:sz="4" w:space="0" w:color="auto"/>
              <w:bottom w:val="single" w:sz="4" w:space="0" w:color="auto"/>
              <w:right w:val="single" w:sz="4" w:space="0" w:color="auto"/>
            </w:tcBorders>
            <w:shd w:val="clear" w:color="000000" w:fill="C5D9F1"/>
            <w:noWrap/>
            <w:vAlign w:val="bottom"/>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 </w:t>
            </w:r>
          </w:p>
        </w:tc>
        <w:tc>
          <w:tcPr>
            <w:tcW w:w="888" w:type="dxa"/>
            <w:tcBorders>
              <w:top w:val="nil"/>
              <w:left w:val="nil"/>
              <w:bottom w:val="single" w:sz="4" w:space="0" w:color="auto"/>
              <w:right w:val="single" w:sz="4" w:space="0" w:color="auto"/>
            </w:tcBorders>
            <w:shd w:val="clear" w:color="000000" w:fill="C5D9F1"/>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Entretien courant</w:t>
            </w:r>
          </w:p>
        </w:tc>
        <w:tc>
          <w:tcPr>
            <w:tcW w:w="1407" w:type="dxa"/>
            <w:tcBorders>
              <w:top w:val="nil"/>
              <w:left w:val="nil"/>
              <w:bottom w:val="single" w:sz="4" w:space="0" w:color="auto"/>
              <w:right w:val="single" w:sz="4" w:space="0" w:color="auto"/>
            </w:tcBorders>
            <w:shd w:val="clear" w:color="000000" w:fill="C5D9F1"/>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Restauration symptomatique</w:t>
            </w:r>
          </w:p>
        </w:tc>
        <w:tc>
          <w:tcPr>
            <w:tcW w:w="1201" w:type="dxa"/>
            <w:tcBorders>
              <w:top w:val="nil"/>
              <w:left w:val="nil"/>
              <w:bottom w:val="single" w:sz="4" w:space="0" w:color="auto"/>
              <w:right w:val="single" w:sz="4" w:space="0" w:color="auto"/>
            </w:tcBorders>
            <w:shd w:val="clear" w:color="000000" w:fill="C5D9F1"/>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Restauration fonctionnelle légère</w:t>
            </w:r>
          </w:p>
        </w:tc>
        <w:tc>
          <w:tcPr>
            <w:tcW w:w="1201" w:type="dxa"/>
            <w:tcBorders>
              <w:top w:val="nil"/>
              <w:left w:val="nil"/>
              <w:bottom w:val="single" w:sz="4" w:space="0" w:color="auto"/>
              <w:right w:val="single" w:sz="4" w:space="0" w:color="auto"/>
            </w:tcBorders>
            <w:shd w:val="clear" w:color="000000" w:fill="C5D9F1"/>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Restauration fonctionnelle ambitieuse</w:t>
            </w:r>
          </w:p>
        </w:tc>
      </w:tr>
      <w:tr w:rsidR="00336EC4" w:rsidRPr="0093121B" w:rsidTr="00954E46">
        <w:trPr>
          <w:trHeight w:val="290"/>
        </w:trPr>
        <w:tc>
          <w:tcPr>
            <w:tcW w:w="9815" w:type="dxa"/>
            <w:gridSpan w:val="5"/>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336EC4" w:rsidRPr="0093121B" w:rsidRDefault="00336EC4" w:rsidP="00954E46">
            <w:pPr>
              <w:spacing w:after="0"/>
              <w:jc w:val="left"/>
              <w:rPr>
                <w:rFonts w:asciiTheme="majorHAnsi" w:hAnsiTheme="majorHAnsi"/>
                <w:b/>
                <w:sz w:val="20"/>
                <w:szCs w:val="20"/>
                <w:lang w:eastAsia="fr-FR"/>
              </w:rPr>
            </w:pPr>
            <w:r w:rsidRPr="0093121B">
              <w:rPr>
                <w:rFonts w:asciiTheme="majorHAnsi" w:hAnsiTheme="majorHAnsi"/>
                <w:b/>
                <w:sz w:val="20"/>
                <w:szCs w:val="20"/>
                <w:lang w:eastAsia="fr-FR"/>
              </w:rPr>
              <w:t>Actions sur la structure de la zone humide</w:t>
            </w:r>
          </w:p>
        </w:tc>
      </w:tr>
      <w:tr w:rsidR="00336EC4" w:rsidRPr="00B229D1" w:rsidTr="00954E46">
        <w:trPr>
          <w:trHeight w:val="290"/>
        </w:trPr>
        <w:tc>
          <w:tcPr>
            <w:tcW w:w="9815" w:type="dxa"/>
            <w:gridSpan w:val="5"/>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jc w:val="left"/>
              <w:rPr>
                <w:rFonts w:asciiTheme="majorHAnsi" w:hAnsiTheme="majorHAnsi"/>
                <w:sz w:val="20"/>
                <w:szCs w:val="20"/>
                <w:lang w:eastAsia="fr-FR"/>
              </w:rPr>
            </w:pPr>
            <w:r w:rsidRPr="0093121B">
              <w:rPr>
                <w:rFonts w:asciiTheme="majorHAnsi" w:hAnsiTheme="majorHAnsi"/>
                <w:b/>
                <w:sz w:val="20"/>
                <w:szCs w:val="20"/>
                <w:lang w:eastAsia="fr-FR"/>
              </w:rPr>
              <w:t>Topographie</w:t>
            </w:r>
          </w:p>
        </w:tc>
      </w:tr>
      <w:tr w:rsidR="00336EC4" w:rsidRPr="00B229D1" w:rsidTr="00954E46">
        <w:trPr>
          <w:trHeight w:val="29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Reprofilage de berges (plans d'eau…)</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407"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r>
      <w:tr w:rsidR="00336EC4" w:rsidRPr="00B229D1" w:rsidTr="00954E46">
        <w:trPr>
          <w:trHeight w:val="29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Restauration de berge de cours d'eau</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407"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r>
      <w:tr w:rsidR="00336EC4" w:rsidRPr="00B229D1" w:rsidTr="00954E46">
        <w:trPr>
          <w:trHeight w:val="29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Création de baissières, de mares</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407"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r>
      <w:tr w:rsidR="00336EC4" w:rsidRPr="00B229D1" w:rsidTr="00954E46">
        <w:trPr>
          <w:trHeight w:val="29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Etrépage</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407"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r>
      <w:tr w:rsidR="00336EC4" w:rsidRPr="00B229D1" w:rsidTr="00954E46">
        <w:trPr>
          <w:trHeight w:val="29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Curage de zone humide atterrie</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407"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r>
      <w:tr w:rsidR="00336EC4" w:rsidRPr="00B229D1" w:rsidTr="00954E46">
        <w:trPr>
          <w:trHeight w:val="290"/>
        </w:trPr>
        <w:tc>
          <w:tcPr>
            <w:tcW w:w="9815" w:type="dxa"/>
            <w:gridSpan w:val="5"/>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jc w:val="left"/>
              <w:rPr>
                <w:rFonts w:asciiTheme="majorHAnsi" w:hAnsiTheme="majorHAnsi"/>
                <w:b/>
                <w:sz w:val="20"/>
                <w:szCs w:val="20"/>
                <w:lang w:eastAsia="fr-FR"/>
              </w:rPr>
            </w:pPr>
            <w:r w:rsidRPr="0093121B">
              <w:rPr>
                <w:rFonts w:asciiTheme="majorHAnsi" w:hAnsiTheme="majorHAnsi"/>
                <w:b/>
                <w:sz w:val="20"/>
                <w:szCs w:val="20"/>
                <w:lang w:eastAsia="fr-FR"/>
              </w:rPr>
              <w:t>Végétation</w:t>
            </w:r>
          </w:p>
        </w:tc>
      </w:tr>
      <w:tr w:rsidR="00336EC4" w:rsidRPr="00B229D1" w:rsidTr="00954E46">
        <w:trPr>
          <w:trHeight w:val="29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Fauche, pâturage</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407"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r>
      <w:tr w:rsidR="00336EC4" w:rsidRPr="00B229D1" w:rsidTr="00954E46">
        <w:trPr>
          <w:trHeight w:val="29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Faucardage</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407"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r>
      <w:tr w:rsidR="00336EC4" w:rsidRPr="00B229D1" w:rsidTr="00954E46">
        <w:trPr>
          <w:trHeight w:val="29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Coupe de ligneux</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407"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r>
      <w:tr w:rsidR="00336EC4" w:rsidRPr="00B229D1" w:rsidTr="00954E46">
        <w:trPr>
          <w:trHeight w:val="29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Reconstitution de ripisylve</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407"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r>
      <w:tr w:rsidR="00336EC4" w:rsidRPr="00B229D1" w:rsidTr="00954E46">
        <w:trPr>
          <w:trHeight w:val="29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Lutte contre les espèces invasives</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407"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r>
      <w:tr w:rsidR="00336EC4" w:rsidRPr="00B229D1" w:rsidTr="00954E46">
        <w:trPr>
          <w:trHeight w:val="29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Renaturation de labours/plantations</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407"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r>
      <w:tr w:rsidR="00336EC4" w:rsidRPr="00B229D1" w:rsidTr="00954E46">
        <w:trPr>
          <w:trHeight w:val="29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Plantation de haies</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407"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r>
      <w:tr w:rsidR="00336EC4" w:rsidRPr="00B229D1" w:rsidTr="00954E46">
        <w:trPr>
          <w:trHeight w:val="290"/>
        </w:trPr>
        <w:tc>
          <w:tcPr>
            <w:tcW w:w="9815" w:type="dxa"/>
            <w:gridSpan w:val="5"/>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jc w:val="left"/>
              <w:rPr>
                <w:rFonts w:asciiTheme="majorHAnsi" w:hAnsiTheme="majorHAnsi"/>
                <w:b/>
                <w:sz w:val="20"/>
                <w:szCs w:val="20"/>
                <w:lang w:eastAsia="fr-FR"/>
              </w:rPr>
            </w:pPr>
            <w:r w:rsidRPr="0093121B">
              <w:rPr>
                <w:rFonts w:asciiTheme="majorHAnsi" w:hAnsiTheme="majorHAnsi"/>
                <w:b/>
                <w:sz w:val="20"/>
                <w:szCs w:val="20"/>
                <w:lang w:eastAsia="fr-FR"/>
              </w:rPr>
              <w:t>Faune</w:t>
            </w:r>
          </w:p>
        </w:tc>
      </w:tr>
      <w:tr w:rsidR="00336EC4" w:rsidRPr="00B229D1" w:rsidTr="00954E46">
        <w:trPr>
          <w:trHeight w:val="29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Actions ciblées sur des espèces : réintroductions, nichoirs…</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407"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r>
      <w:tr w:rsidR="00336EC4" w:rsidRPr="00B229D1" w:rsidTr="00954E46">
        <w:trPr>
          <w:trHeight w:val="29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Gestion de la démoustication</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407"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r>
      <w:tr w:rsidR="00336EC4" w:rsidRPr="0093121B" w:rsidTr="00954E46">
        <w:trPr>
          <w:trHeight w:val="290"/>
        </w:trPr>
        <w:tc>
          <w:tcPr>
            <w:tcW w:w="9815" w:type="dxa"/>
            <w:gridSpan w:val="5"/>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rsidR="00336EC4" w:rsidRPr="0093121B" w:rsidRDefault="00336EC4" w:rsidP="00954E46">
            <w:pPr>
              <w:spacing w:after="0"/>
              <w:jc w:val="left"/>
              <w:rPr>
                <w:rFonts w:asciiTheme="majorHAnsi" w:hAnsiTheme="majorHAnsi"/>
                <w:b/>
                <w:sz w:val="20"/>
                <w:szCs w:val="20"/>
                <w:lang w:eastAsia="fr-FR"/>
              </w:rPr>
            </w:pPr>
            <w:r w:rsidRPr="0093121B">
              <w:rPr>
                <w:rFonts w:asciiTheme="majorHAnsi" w:hAnsiTheme="majorHAnsi"/>
                <w:b/>
                <w:sz w:val="20"/>
                <w:szCs w:val="20"/>
                <w:lang w:eastAsia="fr-FR"/>
              </w:rPr>
              <w:t>Actions sur les flux</w:t>
            </w:r>
          </w:p>
        </w:tc>
      </w:tr>
      <w:tr w:rsidR="00336EC4" w:rsidRPr="00B229D1" w:rsidTr="00954E46">
        <w:trPr>
          <w:trHeight w:val="290"/>
        </w:trPr>
        <w:tc>
          <w:tcPr>
            <w:tcW w:w="9815" w:type="dxa"/>
            <w:gridSpan w:val="5"/>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jc w:val="left"/>
              <w:rPr>
                <w:rFonts w:asciiTheme="majorHAnsi" w:hAnsiTheme="majorHAnsi"/>
                <w:b/>
                <w:sz w:val="20"/>
                <w:szCs w:val="20"/>
                <w:lang w:eastAsia="fr-FR"/>
              </w:rPr>
            </w:pPr>
            <w:r w:rsidRPr="0093121B">
              <w:rPr>
                <w:rFonts w:asciiTheme="majorHAnsi" w:hAnsiTheme="majorHAnsi"/>
                <w:b/>
                <w:sz w:val="20"/>
                <w:szCs w:val="20"/>
                <w:lang w:eastAsia="fr-FR"/>
              </w:rPr>
              <w:t>Flux d'eau</w:t>
            </w:r>
          </w:p>
        </w:tc>
      </w:tr>
      <w:tr w:rsidR="00336EC4" w:rsidRPr="00B229D1" w:rsidTr="00954E46">
        <w:trPr>
          <w:trHeight w:val="29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Restauration des champs d'inondation</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407"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r>
      <w:tr w:rsidR="00336EC4" w:rsidRPr="00B229D1" w:rsidTr="00954E46">
        <w:trPr>
          <w:trHeight w:val="48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Adaptation de la gestion hydraulique des berges de cours d'eau (embâcles, essartage…)</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407"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r>
      <w:tr w:rsidR="00336EC4" w:rsidRPr="00B229D1" w:rsidTr="00954E46">
        <w:trPr>
          <w:trHeight w:val="32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Suppression d'ouvrages hydrauliques (seuils, barrages)</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407"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r>
      <w:tr w:rsidR="00336EC4" w:rsidRPr="00B229D1" w:rsidTr="00954E46">
        <w:trPr>
          <w:trHeight w:val="29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Gestion quantitative des prélèvements en eau</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407"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r>
      <w:tr w:rsidR="00336EC4" w:rsidRPr="00B229D1" w:rsidTr="00954E46">
        <w:trPr>
          <w:trHeight w:val="29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Fermeture de drains</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407"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r>
      <w:tr w:rsidR="00336EC4" w:rsidRPr="00B229D1" w:rsidTr="00954E46">
        <w:trPr>
          <w:trHeight w:val="29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Réalimentation en eau de la zone humide</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407"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r>
      <w:tr w:rsidR="00336EC4" w:rsidRPr="00B229D1" w:rsidTr="00954E46">
        <w:trPr>
          <w:trHeight w:val="29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Relèvement de débit réservé</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407"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r>
      <w:tr w:rsidR="00336EC4" w:rsidRPr="00B229D1" w:rsidTr="00954E46">
        <w:trPr>
          <w:trHeight w:val="29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Relèvement des niveaux par pose d'ouvrage de régulation</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407"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r>
      <w:tr w:rsidR="00336EC4" w:rsidRPr="00B229D1" w:rsidTr="00954E46">
        <w:trPr>
          <w:trHeight w:val="48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Gestion des niveaux d'eau (rythme adapté aux besoins du milieu)</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407"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r>
      <w:tr w:rsidR="00336EC4" w:rsidRPr="00B229D1" w:rsidTr="00954E46">
        <w:trPr>
          <w:trHeight w:val="29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Fermeture de drains</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407"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r>
      <w:tr w:rsidR="00336EC4" w:rsidRPr="00B229D1" w:rsidTr="00954E46">
        <w:trPr>
          <w:trHeight w:val="29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Reméandrement de cours d'eau</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407"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r>
      <w:tr w:rsidR="00336EC4" w:rsidRPr="00B229D1" w:rsidTr="00954E46">
        <w:trPr>
          <w:trHeight w:val="48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Recharge sédimentaire, espace de mobilité, désenrochement de berges</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407"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r>
      <w:tr w:rsidR="00336EC4" w:rsidRPr="00B229D1" w:rsidTr="00954E46">
        <w:trPr>
          <w:trHeight w:val="29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Reconnexion d'annexe hydraulique</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407"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r>
      <w:tr w:rsidR="00336EC4" w:rsidRPr="00B229D1" w:rsidTr="00954E46">
        <w:trPr>
          <w:trHeight w:val="290"/>
        </w:trPr>
        <w:tc>
          <w:tcPr>
            <w:tcW w:w="9815" w:type="dxa"/>
            <w:gridSpan w:val="5"/>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jc w:val="left"/>
              <w:rPr>
                <w:rFonts w:asciiTheme="majorHAnsi" w:hAnsiTheme="majorHAnsi"/>
                <w:b/>
                <w:sz w:val="20"/>
                <w:szCs w:val="20"/>
                <w:lang w:eastAsia="fr-FR"/>
              </w:rPr>
            </w:pPr>
            <w:r w:rsidRPr="0093121B">
              <w:rPr>
                <w:rFonts w:asciiTheme="majorHAnsi" w:hAnsiTheme="majorHAnsi"/>
                <w:b/>
                <w:sz w:val="20"/>
                <w:szCs w:val="20"/>
                <w:lang w:eastAsia="fr-FR"/>
              </w:rPr>
              <w:t>Flux de matières</w:t>
            </w:r>
          </w:p>
        </w:tc>
      </w:tr>
      <w:tr w:rsidR="00336EC4" w:rsidRPr="00B229D1" w:rsidTr="00954E46">
        <w:trPr>
          <w:trHeight w:val="48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Restauration du flux sédimentaire : aide à la mobilité latérale, recharge sédimentaire</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407"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r>
      <w:tr w:rsidR="00336EC4" w:rsidRPr="00B229D1" w:rsidTr="00954E46">
        <w:trPr>
          <w:trHeight w:val="48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Gestion de la salinité (taux et fluctuations adaptés aux besoin du milieu)</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407"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r>
      <w:tr w:rsidR="00336EC4" w:rsidRPr="00B229D1" w:rsidTr="00954E46">
        <w:trPr>
          <w:trHeight w:val="290"/>
        </w:trPr>
        <w:tc>
          <w:tcPr>
            <w:tcW w:w="5118" w:type="dxa"/>
            <w:tcBorders>
              <w:top w:val="nil"/>
              <w:left w:val="single" w:sz="4" w:space="0" w:color="auto"/>
              <w:bottom w:val="single" w:sz="4" w:space="0" w:color="auto"/>
              <w:right w:val="single" w:sz="4" w:space="0" w:color="auto"/>
            </w:tcBorders>
            <w:shd w:val="clear" w:color="000000" w:fill="FFFFFF"/>
            <w:vAlign w:val="bottom"/>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Lutte contre les rejets polluants ou eutrophisants</w:t>
            </w:r>
          </w:p>
        </w:tc>
        <w:tc>
          <w:tcPr>
            <w:tcW w:w="888" w:type="dxa"/>
            <w:tcBorders>
              <w:top w:val="nil"/>
              <w:left w:val="nil"/>
              <w:bottom w:val="single" w:sz="4" w:space="0" w:color="auto"/>
              <w:right w:val="single" w:sz="4" w:space="0" w:color="auto"/>
            </w:tcBorders>
            <w:shd w:val="clear" w:color="000000" w:fill="FFFFFF"/>
            <w:vAlign w:val="bottom"/>
            <w:hideMark/>
          </w:tcPr>
          <w:p w:rsidR="00336EC4" w:rsidRPr="0093121B" w:rsidRDefault="00336EC4" w:rsidP="00954E46">
            <w:pPr>
              <w:spacing w:after="0"/>
              <w:jc w:val="center"/>
              <w:rPr>
                <w:rFonts w:asciiTheme="majorHAnsi" w:hAnsiTheme="majorHAnsi"/>
                <w:sz w:val="20"/>
                <w:szCs w:val="20"/>
                <w:lang w:eastAsia="fr-FR"/>
              </w:rPr>
            </w:pPr>
          </w:p>
        </w:tc>
        <w:tc>
          <w:tcPr>
            <w:tcW w:w="1407" w:type="dxa"/>
            <w:tcBorders>
              <w:top w:val="nil"/>
              <w:left w:val="nil"/>
              <w:bottom w:val="single" w:sz="4" w:space="0" w:color="auto"/>
              <w:right w:val="single" w:sz="4" w:space="0" w:color="auto"/>
            </w:tcBorders>
            <w:shd w:val="clear" w:color="000000" w:fill="FFFFFF"/>
            <w:vAlign w:val="bottom"/>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201" w:type="dxa"/>
            <w:tcBorders>
              <w:top w:val="nil"/>
              <w:left w:val="nil"/>
              <w:bottom w:val="single" w:sz="4" w:space="0" w:color="auto"/>
              <w:right w:val="single" w:sz="4" w:space="0" w:color="auto"/>
            </w:tcBorders>
            <w:shd w:val="clear" w:color="000000" w:fill="FFFFFF"/>
            <w:vAlign w:val="bottom"/>
            <w:hideMark/>
          </w:tcPr>
          <w:p w:rsidR="00336EC4" w:rsidRPr="0093121B" w:rsidRDefault="00336EC4" w:rsidP="00954E46">
            <w:pPr>
              <w:spacing w:after="0"/>
              <w:jc w:val="center"/>
              <w:rPr>
                <w:rFonts w:asciiTheme="majorHAnsi" w:hAnsiTheme="majorHAnsi"/>
                <w:sz w:val="20"/>
                <w:szCs w:val="20"/>
                <w:lang w:eastAsia="fr-FR"/>
              </w:rPr>
            </w:pPr>
          </w:p>
        </w:tc>
      </w:tr>
      <w:tr w:rsidR="00336EC4" w:rsidRPr="00B229D1" w:rsidTr="00954E46">
        <w:trPr>
          <w:trHeight w:val="290"/>
        </w:trPr>
        <w:tc>
          <w:tcPr>
            <w:tcW w:w="9815" w:type="dxa"/>
            <w:gridSpan w:val="5"/>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jc w:val="left"/>
              <w:rPr>
                <w:rFonts w:asciiTheme="majorHAnsi" w:hAnsiTheme="majorHAnsi"/>
                <w:b/>
                <w:sz w:val="20"/>
                <w:szCs w:val="20"/>
                <w:lang w:eastAsia="fr-FR"/>
              </w:rPr>
            </w:pPr>
            <w:r w:rsidRPr="0093121B">
              <w:rPr>
                <w:rFonts w:asciiTheme="majorHAnsi" w:hAnsiTheme="majorHAnsi"/>
                <w:b/>
                <w:sz w:val="20"/>
                <w:szCs w:val="20"/>
                <w:lang w:eastAsia="fr-FR"/>
              </w:rPr>
              <w:t>Flux biologiques</w:t>
            </w:r>
          </w:p>
        </w:tc>
      </w:tr>
      <w:tr w:rsidR="00336EC4" w:rsidRPr="00B229D1" w:rsidTr="00954E46">
        <w:trPr>
          <w:trHeight w:val="48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Restauration des connexions écologiques terrestres : écoponts, écoducs…</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407"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r>
      <w:tr w:rsidR="00336EC4" w:rsidRPr="00B229D1" w:rsidTr="00954E46">
        <w:trPr>
          <w:trHeight w:val="48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Restauration des connexions écologiques aquatiques : passes à poissons, modification de seuils…</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407"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201"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r>
      <w:tr w:rsidR="00336EC4" w:rsidRPr="00B229D1" w:rsidTr="00954E46">
        <w:trPr>
          <w:trHeight w:val="290"/>
        </w:trPr>
        <w:tc>
          <w:tcPr>
            <w:tcW w:w="9815" w:type="dxa"/>
            <w:gridSpan w:val="5"/>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336EC4" w:rsidRPr="0093121B" w:rsidRDefault="00336EC4" w:rsidP="00954E46">
            <w:pPr>
              <w:spacing w:after="0"/>
              <w:jc w:val="left"/>
              <w:rPr>
                <w:rFonts w:asciiTheme="majorHAnsi" w:hAnsiTheme="majorHAnsi"/>
                <w:sz w:val="20"/>
                <w:szCs w:val="20"/>
                <w:lang w:eastAsia="fr-FR"/>
              </w:rPr>
            </w:pPr>
            <w:r w:rsidRPr="0093121B">
              <w:rPr>
                <w:rFonts w:asciiTheme="majorHAnsi" w:hAnsiTheme="majorHAnsi"/>
                <w:b/>
                <w:sz w:val="20"/>
                <w:szCs w:val="20"/>
                <w:lang w:eastAsia="fr-FR"/>
              </w:rPr>
              <w:t>Actions sur les usages</w:t>
            </w:r>
          </w:p>
        </w:tc>
      </w:tr>
      <w:tr w:rsidR="00336EC4" w:rsidRPr="00B229D1" w:rsidTr="00954E46">
        <w:trPr>
          <w:trHeight w:val="29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Contrôle de la fréquentation (motorisée ou non)</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407" w:type="dxa"/>
            <w:tcBorders>
              <w:top w:val="nil"/>
              <w:left w:val="nil"/>
              <w:bottom w:val="single" w:sz="4" w:space="0" w:color="auto"/>
              <w:right w:val="single" w:sz="4" w:space="0" w:color="auto"/>
            </w:tcBorders>
            <w:shd w:val="clear" w:color="000000" w:fill="FFFFFF"/>
            <w:vAlign w:val="bottom"/>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000000" w:fill="FFFFFF"/>
            <w:vAlign w:val="bottom"/>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000000" w:fill="FFFFFF"/>
            <w:vAlign w:val="bottom"/>
            <w:hideMark/>
          </w:tcPr>
          <w:p w:rsidR="00336EC4" w:rsidRPr="0093121B" w:rsidRDefault="00336EC4" w:rsidP="00954E46">
            <w:pPr>
              <w:spacing w:after="0"/>
              <w:jc w:val="center"/>
              <w:rPr>
                <w:rFonts w:asciiTheme="majorHAnsi" w:hAnsiTheme="majorHAnsi"/>
                <w:sz w:val="20"/>
                <w:szCs w:val="20"/>
                <w:lang w:eastAsia="fr-FR"/>
              </w:rPr>
            </w:pPr>
          </w:p>
        </w:tc>
      </w:tr>
      <w:tr w:rsidR="00336EC4" w:rsidRPr="00B229D1" w:rsidTr="00954E46">
        <w:trPr>
          <w:trHeight w:val="29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Mesures agri-environnementales ou pratique agricole durable</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407" w:type="dxa"/>
            <w:tcBorders>
              <w:top w:val="nil"/>
              <w:left w:val="nil"/>
              <w:bottom w:val="single" w:sz="4" w:space="0" w:color="auto"/>
              <w:right w:val="single" w:sz="4" w:space="0" w:color="auto"/>
            </w:tcBorders>
            <w:shd w:val="clear" w:color="000000" w:fill="FFFFFF"/>
            <w:vAlign w:val="bottom"/>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000000" w:fill="FFFFFF"/>
            <w:vAlign w:val="bottom"/>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000000" w:fill="FFFFFF"/>
            <w:vAlign w:val="bottom"/>
            <w:hideMark/>
          </w:tcPr>
          <w:p w:rsidR="00336EC4" w:rsidRPr="0093121B" w:rsidRDefault="00336EC4" w:rsidP="00954E46">
            <w:pPr>
              <w:spacing w:after="0"/>
              <w:jc w:val="center"/>
              <w:rPr>
                <w:rFonts w:asciiTheme="majorHAnsi" w:hAnsiTheme="majorHAnsi"/>
                <w:sz w:val="20"/>
                <w:szCs w:val="20"/>
                <w:lang w:eastAsia="fr-FR"/>
              </w:rPr>
            </w:pPr>
          </w:p>
        </w:tc>
      </w:tr>
      <w:tr w:rsidR="00336EC4" w:rsidRPr="00B229D1" w:rsidTr="00954E46">
        <w:trPr>
          <w:trHeight w:val="290"/>
        </w:trPr>
        <w:tc>
          <w:tcPr>
            <w:tcW w:w="5118" w:type="dxa"/>
            <w:tcBorders>
              <w:top w:val="nil"/>
              <w:left w:val="single" w:sz="4" w:space="0" w:color="auto"/>
              <w:bottom w:val="single" w:sz="4" w:space="0" w:color="auto"/>
              <w:right w:val="single" w:sz="4" w:space="0" w:color="auto"/>
            </w:tcBorders>
            <w:shd w:val="clear" w:color="auto" w:fill="auto"/>
            <w:vAlign w:val="center"/>
            <w:hideMark/>
          </w:tcPr>
          <w:p w:rsidR="00336EC4" w:rsidRPr="0093121B" w:rsidRDefault="00336EC4" w:rsidP="00954E46">
            <w:pPr>
              <w:spacing w:after="0"/>
              <w:rPr>
                <w:rFonts w:asciiTheme="majorHAnsi" w:hAnsiTheme="majorHAnsi"/>
                <w:sz w:val="20"/>
                <w:szCs w:val="20"/>
                <w:lang w:eastAsia="fr-FR"/>
              </w:rPr>
            </w:pPr>
            <w:r w:rsidRPr="0093121B">
              <w:rPr>
                <w:rFonts w:asciiTheme="majorHAnsi" w:hAnsiTheme="majorHAnsi"/>
                <w:sz w:val="20"/>
                <w:szCs w:val="20"/>
                <w:lang w:eastAsia="fr-FR"/>
              </w:rPr>
              <w:t>Mesures sylvo-environnementales</w:t>
            </w:r>
          </w:p>
        </w:tc>
        <w:tc>
          <w:tcPr>
            <w:tcW w:w="888" w:type="dxa"/>
            <w:tcBorders>
              <w:top w:val="nil"/>
              <w:left w:val="nil"/>
              <w:bottom w:val="single" w:sz="4" w:space="0" w:color="auto"/>
              <w:right w:val="single" w:sz="4" w:space="0" w:color="auto"/>
            </w:tcBorders>
            <w:shd w:val="clear" w:color="auto" w:fill="auto"/>
            <w:vAlign w:val="center"/>
            <w:hideMark/>
          </w:tcPr>
          <w:p w:rsidR="00336EC4" w:rsidRPr="0093121B" w:rsidRDefault="00336EC4" w:rsidP="00954E46">
            <w:pPr>
              <w:spacing w:after="0"/>
              <w:jc w:val="center"/>
              <w:rPr>
                <w:rFonts w:asciiTheme="majorHAnsi" w:hAnsiTheme="majorHAnsi"/>
                <w:sz w:val="20"/>
                <w:szCs w:val="20"/>
                <w:lang w:eastAsia="fr-FR"/>
              </w:rPr>
            </w:pPr>
            <w:r w:rsidRPr="0093121B">
              <w:rPr>
                <w:rFonts w:asciiTheme="majorHAnsi" w:hAnsiTheme="majorHAnsi"/>
                <w:sz w:val="20"/>
                <w:szCs w:val="20"/>
                <w:lang w:eastAsia="fr-FR"/>
              </w:rPr>
              <w:t>●</w:t>
            </w:r>
          </w:p>
        </w:tc>
        <w:tc>
          <w:tcPr>
            <w:tcW w:w="1407" w:type="dxa"/>
            <w:tcBorders>
              <w:top w:val="nil"/>
              <w:left w:val="nil"/>
              <w:bottom w:val="single" w:sz="4" w:space="0" w:color="auto"/>
              <w:right w:val="single" w:sz="4" w:space="0" w:color="auto"/>
            </w:tcBorders>
            <w:shd w:val="clear" w:color="000000" w:fill="FFFFFF"/>
            <w:vAlign w:val="bottom"/>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000000" w:fill="FFFFFF"/>
            <w:vAlign w:val="bottom"/>
            <w:hideMark/>
          </w:tcPr>
          <w:p w:rsidR="00336EC4" w:rsidRPr="0093121B" w:rsidRDefault="00336EC4" w:rsidP="00954E46">
            <w:pPr>
              <w:spacing w:after="0"/>
              <w:jc w:val="center"/>
              <w:rPr>
                <w:rFonts w:asciiTheme="majorHAnsi" w:hAnsiTheme="majorHAnsi"/>
                <w:sz w:val="20"/>
                <w:szCs w:val="20"/>
                <w:lang w:eastAsia="fr-FR"/>
              </w:rPr>
            </w:pPr>
          </w:p>
        </w:tc>
        <w:tc>
          <w:tcPr>
            <w:tcW w:w="1201" w:type="dxa"/>
            <w:tcBorders>
              <w:top w:val="nil"/>
              <w:left w:val="nil"/>
              <w:bottom w:val="single" w:sz="4" w:space="0" w:color="auto"/>
              <w:right w:val="single" w:sz="4" w:space="0" w:color="auto"/>
            </w:tcBorders>
            <w:shd w:val="clear" w:color="000000" w:fill="FFFFFF"/>
            <w:vAlign w:val="bottom"/>
            <w:hideMark/>
          </w:tcPr>
          <w:p w:rsidR="00336EC4" w:rsidRPr="0093121B" w:rsidRDefault="00336EC4" w:rsidP="00954E46">
            <w:pPr>
              <w:spacing w:after="0"/>
              <w:jc w:val="center"/>
              <w:rPr>
                <w:rFonts w:asciiTheme="majorHAnsi" w:hAnsiTheme="majorHAnsi"/>
                <w:sz w:val="20"/>
                <w:szCs w:val="20"/>
                <w:lang w:eastAsia="fr-FR"/>
              </w:rPr>
            </w:pPr>
          </w:p>
        </w:tc>
      </w:tr>
    </w:tbl>
    <w:p w:rsidR="00336EC4" w:rsidRDefault="00336EC4" w:rsidP="005E799A">
      <w:pPr>
        <w:rPr>
          <w:lang w:eastAsia="fr-FR"/>
        </w:rPr>
      </w:pPr>
    </w:p>
    <w:p w:rsidR="00336EC4" w:rsidRPr="004E44BD" w:rsidRDefault="00336EC4" w:rsidP="005E799A">
      <w:pPr>
        <w:rPr>
          <w:b/>
          <w:color w:val="000000" w:themeColor="text1"/>
          <w:sz w:val="20"/>
          <w:lang w:eastAsia="fr-FR"/>
        </w:rPr>
      </w:pPr>
      <w:r w:rsidRPr="004E44BD">
        <w:rPr>
          <w:b/>
          <w:lang w:eastAsia="ar-SA"/>
        </w:rPr>
        <w:t>La prise en compte des coûts</w:t>
      </w:r>
    </w:p>
    <w:p w:rsidR="00336EC4" w:rsidRDefault="00336EC4" w:rsidP="005E799A">
      <w:r>
        <w:t xml:space="preserve">Le choix des objectifs et des actions doit être fait en prenant en compte les coûts engendrés. L’estimation de ces coûts est délicate, parce que les situations sont très variables selon la nature des travaux, la difficulté d’accès aux terrains, le niveau local du marché, les surfaces concernées… Lors de l’élaboration du plan de gestion, il est nécessaire de réaliser une estimation globale à partir d’autres opérations similaires réalisées à proximité, ou d’autres sources (interrogations d’experts). Lors de l’établissement du programme d’action annuel, une estimation nettement plus fine devra être réalisée, si besoin après sollicitation de devis auprès d’entreprises. </w:t>
      </w:r>
    </w:p>
    <w:p w:rsidR="00336EC4" w:rsidRDefault="00336EC4" w:rsidP="005E799A">
      <w:r>
        <w:t xml:space="preserve">En matière de coûts, il est utile d’attirer l’attention sur quelques points importants : </w:t>
      </w:r>
    </w:p>
    <w:p w:rsidR="00336EC4" w:rsidRDefault="00336EC4" w:rsidP="00336EC4">
      <w:pPr>
        <w:pStyle w:val="Paragraphedeliste"/>
        <w:numPr>
          <w:ilvl w:val="0"/>
          <w:numId w:val="15"/>
        </w:numPr>
        <w:ind w:left="714" w:hanging="357"/>
        <w:contextualSpacing w:val="0"/>
      </w:pPr>
      <w:r>
        <w:t xml:space="preserve">L’évaluation des coûts doit intégrer le coût des travaux, mais aussi celui de leur préparation (études, procédures, maîtrise d’ouvrage…). Il est souvent utile de réserver un budget pour les imprévus. </w:t>
      </w:r>
    </w:p>
    <w:p w:rsidR="00336EC4" w:rsidRDefault="00336EC4" w:rsidP="00336EC4">
      <w:pPr>
        <w:pStyle w:val="Paragraphedeliste"/>
        <w:numPr>
          <w:ilvl w:val="0"/>
          <w:numId w:val="15"/>
        </w:numPr>
        <w:ind w:left="714" w:hanging="357"/>
        <w:contextualSpacing w:val="0"/>
      </w:pPr>
      <w:r>
        <w:t xml:space="preserve">Elle doit intégrer le coût des travaux de restauration, mais également celui des coûts d’entretien et de maintenance. </w:t>
      </w:r>
    </w:p>
    <w:p w:rsidR="00336EC4" w:rsidRPr="008E616C" w:rsidRDefault="00336EC4" w:rsidP="005E799A">
      <w:r>
        <w:t xml:space="preserve">Ces précautions sont importantes, parce que l’on constate souvent que les coûts des opérations sont sous-estimés, au risque de rendre impossible leur mise en œuvre. La question des coûts d’entretien est majeure, parce qu’une gestion symptomatique est légère une année donnée, mais coûteuse à long terme parce que récurrente (exemple : coupe des ligneux dans un marais) alors qu’une restauration fonctionnelle est coûteuse, mais qu’elle peut limiter fortement les coûts d’entretien (le relèvement des niveaux d’eau du marais limitera durablement la progression des ligneux). </w:t>
      </w:r>
    </w:p>
    <w:p w:rsidR="00336EC4" w:rsidRPr="00DF4D3F" w:rsidRDefault="00336EC4" w:rsidP="005E799A">
      <w:r>
        <w:t xml:space="preserve">Le tableau ci-dessous présente les coûts de certaines opérations de restauration menées dans les sites analysés au cours de « l’étude Rex » ; il montre la variabilité des coûts pour un même type de travaux. Il apparait que les travaux de restauration fonctionnelle (gestion de l’eau) ne sont pas forcément plus coûteux que les travaux symptomatiques (restauration de la végétation). </w:t>
      </w:r>
    </w:p>
    <w:p w:rsidR="00336EC4" w:rsidRDefault="00336EC4" w:rsidP="005E799A">
      <w:pPr>
        <w:rPr>
          <w:lang w:eastAsia="fr-FR"/>
        </w:rPr>
      </w:pPr>
    </w:p>
    <w:p w:rsidR="00336EC4" w:rsidRDefault="00336EC4" w:rsidP="005E799A">
      <w:pPr>
        <w:rPr>
          <w:lang w:eastAsia="fr-FR"/>
        </w:rPr>
      </w:pPr>
      <w:r>
        <w:rPr>
          <w:lang w:eastAsia="fr-FR"/>
        </w:rPr>
        <w:br w:type="page"/>
      </w:r>
    </w:p>
    <w:tbl>
      <w:tblPr>
        <w:tblW w:w="9654" w:type="dxa"/>
        <w:tblInd w:w="55" w:type="dxa"/>
        <w:tblCellMar>
          <w:left w:w="70" w:type="dxa"/>
          <w:right w:w="70" w:type="dxa"/>
        </w:tblCellMar>
        <w:tblLook w:val="04A0" w:firstRow="1" w:lastRow="0" w:firstColumn="1" w:lastColumn="0" w:noHBand="0" w:noVBand="1"/>
      </w:tblPr>
      <w:tblGrid>
        <w:gridCol w:w="4551"/>
        <w:gridCol w:w="2268"/>
        <w:gridCol w:w="2835"/>
      </w:tblGrid>
      <w:tr w:rsidR="00336EC4" w:rsidRPr="00DF4D3F" w:rsidTr="00954E46">
        <w:trPr>
          <w:trHeight w:val="240"/>
          <w:tblHeader/>
        </w:trPr>
        <w:tc>
          <w:tcPr>
            <w:tcW w:w="4551"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rsidR="00336EC4" w:rsidRPr="004E44BD" w:rsidRDefault="00336EC4" w:rsidP="00954E46">
            <w:pPr>
              <w:spacing w:after="0"/>
              <w:rPr>
                <w:b/>
                <w:lang w:eastAsia="fr-FR"/>
              </w:rPr>
            </w:pPr>
            <w:r w:rsidRPr="004E44BD">
              <w:rPr>
                <w:b/>
                <w:lang w:eastAsia="fr-FR"/>
              </w:rPr>
              <w:t xml:space="preserve">Action </w:t>
            </w:r>
          </w:p>
        </w:tc>
        <w:tc>
          <w:tcPr>
            <w:tcW w:w="2268" w:type="dxa"/>
            <w:tcBorders>
              <w:top w:val="single" w:sz="4" w:space="0" w:color="auto"/>
              <w:left w:val="nil"/>
              <w:bottom w:val="single" w:sz="4" w:space="0" w:color="auto"/>
              <w:right w:val="single" w:sz="4" w:space="0" w:color="auto"/>
            </w:tcBorders>
            <w:shd w:val="clear" w:color="000000" w:fill="FFC000"/>
            <w:noWrap/>
            <w:vAlign w:val="bottom"/>
            <w:hideMark/>
          </w:tcPr>
          <w:p w:rsidR="00336EC4" w:rsidRPr="004E44BD" w:rsidRDefault="00336EC4" w:rsidP="00954E46">
            <w:pPr>
              <w:spacing w:after="0"/>
              <w:rPr>
                <w:b/>
                <w:lang w:eastAsia="fr-FR"/>
              </w:rPr>
            </w:pPr>
            <w:r w:rsidRPr="004E44BD">
              <w:rPr>
                <w:b/>
                <w:lang w:eastAsia="fr-FR"/>
              </w:rPr>
              <w:t>coût</w:t>
            </w:r>
          </w:p>
        </w:tc>
        <w:tc>
          <w:tcPr>
            <w:tcW w:w="2835" w:type="dxa"/>
            <w:tcBorders>
              <w:top w:val="single" w:sz="4" w:space="0" w:color="auto"/>
              <w:left w:val="nil"/>
              <w:bottom w:val="single" w:sz="4" w:space="0" w:color="auto"/>
              <w:right w:val="single" w:sz="4" w:space="0" w:color="auto"/>
            </w:tcBorders>
            <w:shd w:val="clear" w:color="000000" w:fill="FFC000"/>
            <w:noWrap/>
            <w:vAlign w:val="bottom"/>
            <w:hideMark/>
          </w:tcPr>
          <w:p w:rsidR="00336EC4" w:rsidRPr="004E44BD" w:rsidRDefault="00336EC4" w:rsidP="00954E46">
            <w:pPr>
              <w:spacing w:after="0"/>
              <w:rPr>
                <w:b/>
                <w:lang w:eastAsia="fr-FR"/>
              </w:rPr>
            </w:pPr>
            <w:r w:rsidRPr="004E44BD">
              <w:rPr>
                <w:b/>
                <w:lang w:eastAsia="fr-FR"/>
              </w:rPr>
              <w:t>Commentaires</w:t>
            </w:r>
          </w:p>
        </w:tc>
      </w:tr>
      <w:tr w:rsidR="00336EC4" w:rsidRPr="00DF4D3F" w:rsidTr="00954E46">
        <w:trPr>
          <w:trHeight w:val="240"/>
        </w:trPr>
        <w:tc>
          <w:tcPr>
            <w:tcW w:w="9654" w:type="dxa"/>
            <w:gridSpan w:val="3"/>
            <w:tcBorders>
              <w:top w:val="nil"/>
              <w:left w:val="single" w:sz="4" w:space="0" w:color="auto"/>
              <w:bottom w:val="single" w:sz="4" w:space="0" w:color="auto"/>
              <w:right w:val="single" w:sz="4" w:space="0" w:color="auto"/>
            </w:tcBorders>
            <w:shd w:val="clear" w:color="auto" w:fill="auto"/>
            <w:noWrap/>
            <w:vAlign w:val="center"/>
            <w:hideMark/>
          </w:tcPr>
          <w:p w:rsidR="00336EC4" w:rsidRPr="004E44BD" w:rsidRDefault="00336EC4" w:rsidP="00954E46">
            <w:pPr>
              <w:spacing w:after="0"/>
              <w:rPr>
                <w:b/>
                <w:lang w:eastAsia="fr-FR"/>
              </w:rPr>
            </w:pPr>
            <w:r w:rsidRPr="004E44BD">
              <w:rPr>
                <w:b/>
                <w:lang w:eastAsia="fr-FR"/>
              </w:rPr>
              <w:t>Création de baissières, de mares</w:t>
            </w:r>
          </w:p>
        </w:tc>
      </w:tr>
      <w:tr w:rsidR="00336EC4" w:rsidRPr="00DF4D3F" w:rsidTr="00954E46">
        <w:trPr>
          <w:trHeight w:val="480"/>
        </w:trPr>
        <w:tc>
          <w:tcPr>
            <w:tcW w:w="4551" w:type="dxa"/>
            <w:tcBorders>
              <w:top w:val="nil"/>
              <w:left w:val="single" w:sz="4" w:space="0" w:color="auto"/>
              <w:bottom w:val="nil"/>
              <w:right w:val="single" w:sz="4" w:space="0" w:color="auto"/>
            </w:tcBorders>
            <w:shd w:val="clear" w:color="auto" w:fill="auto"/>
            <w:vAlign w:val="center"/>
            <w:hideMark/>
          </w:tcPr>
          <w:p w:rsidR="00336EC4" w:rsidRPr="00DF4D3F" w:rsidRDefault="00336EC4" w:rsidP="00954E46">
            <w:pPr>
              <w:spacing w:after="0"/>
              <w:rPr>
                <w:lang w:eastAsia="fr-FR"/>
              </w:rPr>
            </w:pPr>
            <w:r w:rsidRPr="00DF4D3F">
              <w:rPr>
                <w:lang w:eastAsia="fr-FR"/>
              </w:rPr>
              <w:t>Geneuille : aménagement d’un point bas (baissière) pour créer une zone humide (env. 34 ares)</w:t>
            </w:r>
          </w:p>
        </w:tc>
        <w:tc>
          <w:tcPr>
            <w:tcW w:w="2268" w:type="dxa"/>
            <w:tcBorders>
              <w:top w:val="nil"/>
              <w:left w:val="nil"/>
              <w:bottom w:val="nil"/>
              <w:right w:val="single" w:sz="4" w:space="0" w:color="auto"/>
            </w:tcBorders>
            <w:shd w:val="clear" w:color="auto" w:fill="auto"/>
            <w:vAlign w:val="center"/>
            <w:hideMark/>
          </w:tcPr>
          <w:p w:rsidR="00336EC4" w:rsidRPr="00DF4D3F" w:rsidRDefault="00336EC4" w:rsidP="00954E46">
            <w:pPr>
              <w:spacing w:after="0"/>
              <w:jc w:val="center"/>
              <w:rPr>
                <w:lang w:eastAsia="fr-FR"/>
              </w:rPr>
            </w:pPr>
            <w:r w:rsidRPr="00DF4D3F">
              <w:rPr>
                <w:lang w:eastAsia="fr-FR"/>
              </w:rPr>
              <w:t>350 €/are</w:t>
            </w:r>
          </w:p>
        </w:tc>
        <w:tc>
          <w:tcPr>
            <w:tcW w:w="2835" w:type="dxa"/>
            <w:tcBorders>
              <w:top w:val="nil"/>
              <w:left w:val="nil"/>
              <w:bottom w:val="nil"/>
              <w:right w:val="single" w:sz="4" w:space="0" w:color="auto"/>
            </w:tcBorders>
            <w:shd w:val="clear" w:color="auto" w:fill="auto"/>
            <w:vAlign w:val="center"/>
            <w:hideMark/>
          </w:tcPr>
          <w:p w:rsidR="00336EC4" w:rsidRPr="00DF4D3F" w:rsidRDefault="00336EC4" w:rsidP="00954E46">
            <w:pPr>
              <w:spacing w:after="0"/>
              <w:rPr>
                <w:lang w:eastAsia="fr-FR"/>
              </w:rPr>
            </w:pPr>
            <w:r w:rsidRPr="00DF4D3F">
              <w:rPr>
                <w:lang w:eastAsia="fr-FR"/>
              </w:rPr>
              <w:t>Entreprise TP locale</w:t>
            </w:r>
          </w:p>
        </w:tc>
      </w:tr>
      <w:tr w:rsidR="00336EC4" w:rsidRPr="00DF4D3F" w:rsidTr="00954E46">
        <w:trPr>
          <w:trHeight w:val="240"/>
        </w:trPr>
        <w:tc>
          <w:tcPr>
            <w:tcW w:w="9654"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36EC4" w:rsidRPr="004E44BD" w:rsidRDefault="00336EC4" w:rsidP="00954E46">
            <w:pPr>
              <w:spacing w:after="0"/>
              <w:rPr>
                <w:b/>
                <w:lang w:eastAsia="fr-FR"/>
              </w:rPr>
            </w:pPr>
            <w:r w:rsidRPr="004E44BD">
              <w:rPr>
                <w:b/>
                <w:lang w:eastAsia="fr-FR"/>
              </w:rPr>
              <w:t>Restauration de la végétation</w:t>
            </w:r>
          </w:p>
        </w:tc>
      </w:tr>
      <w:tr w:rsidR="00336EC4" w:rsidRPr="00DF4D3F" w:rsidTr="00954E46">
        <w:trPr>
          <w:trHeight w:val="325"/>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336EC4" w:rsidRPr="00DF4D3F" w:rsidRDefault="00336EC4" w:rsidP="00954E46">
            <w:pPr>
              <w:spacing w:after="0"/>
              <w:rPr>
                <w:lang w:eastAsia="fr-FR"/>
              </w:rPr>
            </w:pPr>
            <w:r w:rsidRPr="00DF4D3F">
              <w:rPr>
                <w:lang w:eastAsia="fr-FR"/>
              </w:rPr>
              <w:t>Panessière : coupe de 18ha d'épicéas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6EC4" w:rsidRPr="00DF4D3F" w:rsidRDefault="00336EC4" w:rsidP="00954E46">
            <w:pPr>
              <w:spacing w:after="0"/>
              <w:jc w:val="center"/>
              <w:rPr>
                <w:lang w:eastAsia="fr-FR"/>
              </w:rPr>
            </w:pPr>
            <w:r w:rsidRPr="00DF4D3F">
              <w:rPr>
                <w:lang w:eastAsia="fr-FR"/>
              </w:rPr>
              <w:t>Bénéfices environ 72000 €</w:t>
            </w:r>
            <w:r>
              <w:rPr>
                <w:lang w:eastAsia="fr-FR"/>
              </w:rPr>
              <w:t xml:space="preserve"> (vente du bois)</w:t>
            </w:r>
          </w:p>
        </w:tc>
        <w:tc>
          <w:tcPr>
            <w:tcW w:w="2835" w:type="dxa"/>
            <w:tcBorders>
              <w:top w:val="nil"/>
              <w:left w:val="single" w:sz="4" w:space="0" w:color="auto"/>
              <w:bottom w:val="single" w:sz="4" w:space="0" w:color="auto"/>
              <w:right w:val="single" w:sz="4" w:space="0" w:color="auto"/>
            </w:tcBorders>
            <w:shd w:val="clear" w:color="auto" w:fill="auto"/>
            <w:vAlign w:val="center"/>
            <w:hideMark/>
          </w:tcPr>
          <w:p w:rsidR="00336EC4" w:rsidRPr="00DF4D3F" w:rsidRDefault="00336EC4" w:rsidP="00954E46">
            <w:pPr>
              <w:spacing w:after="0"/>
              <w:rPr>
                <w:lang w:eastAsia="fr-FR"/>
              </w:rPr>
            </w:pPr>
            <w:r w:rsidRPr="00DF4D3F">
              <w:rPr>
                <w:lang w:eastAsia="fr-FR"/>
              </w:rPr>
              <w:t>Travaux réalisée par une entreprise et suivie par l'ONF</w:t>
            </w:r>
          </w:p>
        </w:tc>
      </w:tr>
      <w:tr w:rsidR="00336EC4" w:rsidRPr="00DF4D3F" w:rsidTr="00954E46">
        <w:trPr>
          <w:trHeight w:val="1050"/>
        </w:trPr>
        <w:tc>
          <w:tcPr>
            <w:tcW w:w="4551" w:type="dxa"/>
            <w:tcBorders>
              <w:top w:val="nil"/>
              <w:left w:val="single" w:sz="4" w:space="0" w:color="auto"/>
              <w:bottom w:val="single" w:sz="4" w:space="0" w:color="auto"/>
              <w:right w:val="nil"/>
            </w:tcBorders>
            <w:shd w:val="clear" w:color="auto" w:fill="auto"/>
            <w:vAlign w:val="center"/>
            <w:hideMark/>
          </w:tcPr>
          <w:p w:rsidR="00336EC4" w:rsidRPr="00DF4D3F" w:rsidRDefault="00336EC4" w:rsidP="00954E46">
            <w:pPr>
              <w:spacing w:after="0"/>
              <w:rPr>
                <w:lang w:eastAsia="fr-FR"/>
              </w:rPr>
            </w:pPr>
            <w:r w:rsidRPr="00DF4D3F">
              <w:rPr>
                <w:lang w:eastAsia="fr-FR"/>
              </w:rPr>
              <w:t>Bac Pégullier : bucheronnage sélectif dans une tourbière en pente de 2,5ha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6EC4" w:rsidRPr="00DF4D3F" w:rsidRDefault="00336EC4" w:rsidP="00954E46">
            <w:pPr>
              <w:spacing w:after="0"/>
              <w:jc w:val="center"/>
              <w:rPr>
                <w:lang w:eastAsia="fr-FR"/>
              </w:rPr>
            </w:pPr>
            <w:r w:rsidRPr="00DF4D3F">
              <w:rPr>
                <w:lang w:eastAsia="fr-FR"/>
              </w:rPr>
              <w:t>Environ 30 000 €</w:t>
            </w:r>
          </w:p>
        </w:tc>
        <w:tc>
          <w:tcPr>
            <w:tcW w:w="2835" w:type="dxa"/>
            <w:tcBorders>
              <w:top w:val="nil"/>
              <w:left w:val="nil"/>
              <w:bottom w:val="single" w:sz="4" w:space="0" w:color="auto"/>
              <w:right w:val="single" w:sz="4" w:space="0" w:color="auto"/>
            </w:tcBorders>
            <w:shd w:val="clear" w:color="auto" w:fill="auto"/>
            <w:vAlign w:val="center"/>
            <w:hideMark/>
          </w:tcPr>
          <w:p w:rsidR="00336EC4" w:rsidRPr="00DF4D3F" w:rsidRDefault="00336EC4" w:rsidP="00954E46">
            <w:pPr>
              <w:spacing w:after="0"/>
              <w:rPr>
                <w:lang w:eastAsia="fr-FR"/>
              </w:rPr>
            </w:pPr>
            <w:r w:rsidRPr="00DF4D3F">
              <w:rPr>
                <w:lang w:eastAsia="fr-FR"/>
              </w:rPr>
              <w:t>Tractage des grumes par cheval, la non-dégradation du sol est la priorité. Pente, portance faible, peu accessible</w:t>
            </w:r>
          </w:p>
        </w:tc>
      </w:tr>
      <w:tr w:rsidR="00336EC4" w:rsidRPr="00DF4D3F" w:rsidTr="00954E46">
        <w:trPr>
          <w:trHeight w:val="107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336EC4" w:rsidRPr="00DF4D3F" w:rsidRDefault="00336EC4" w:rsidP="00954E46">
            <w:pPr>
              <w:spacing w:after="0"/>
              <w:rPr>
                <w:lang w:eastAsia="fr-FR"/>
              </w:rPr>
            </w:pPr>
            <w:r w:rsidRPr="00DF4D3F">
              <w:rPr>
                <w:lang w:eastAsia="fr-FR"/>
              </w:rPr>
              <w:t>Marais de Saône : Défrichement sur 60ha, sur 2 sites : gros broyage, coupe, dessouchage, retournement de souches (aulnes, saules, pour empêcher les rejets)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336EC4" w:rsidRPr="00DF4D3F" w:rsidRDefault="00336EC4" w:rsidP="00954E46">
            <w:pPr>
              <w:spacing w:after="0"/>
              <w:jc w:val="center"/>
              <w:rPr>
                <w:lang w:eastAsia="fr-FR"/>
              </w:rPr>
            </w:pPr>
            <w:r w:rsidRPr="00DF4D3F">
              <w:rPr>
                <w:lang w:eastAsia="fr-FR"/>
              </w:rPr>
              <w:t>94 000 €</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336EC4" w:rsidRPr="00DF4D3F" w:rsidRDefault="00336EC4" w:rsidP="00954E46">
            <w:pPr>
              <w:spacing w:after="0"/>
              <w:rPr>
                <w:lang w:eastAsia="fr-FR"/>
              </w:rPr>
            </w:pPr>
            <w:r w:rsidRPr="00DF4D3F">
              <w:rPr>
                <w:lang w:eastAsia="fr-FR"/>
              </w:rPr>
              <w:t>Entreprises TP</w:t>
            </w:r>
          </w:p>
        </w:tc>
      </w:tr>
      <w:tr w:rsidR="00336EC4" w:rsidRPr="00DF4D3F" w:rsidTr="00954E46">
        <w:trPr>
          <w:trHeight w:val="890"/>
        </w:trPr>
        <w:tc>
          <w:tcPr>
            <w:tcW w:w="4551" w:type="dxa"/>
            <w:tcBorders>
              <w:top w:val="nil"/>
              <w:left w:val="single" w:sz="4" w:space="0" w:color="auto"/>
              <w:bottom w:val="single" w:sz="4" w:space="0" w:color="auto"/>
              <w:right w:val="nil"/>
            </w:tcBorders>
            <w:shd w:val="clear" w:color="auto" w:fill="auto"/>
            <w:vAlign w:val="center"/>
            <w:hideMark/>
          </w:tcPr>
          <w:p w:rsidR="00336EC4" w:rsidRPr="00DF4D3F" w:rsidRDefault="00336EC4" w:rsidP="00954E46">
            <w:pPr>
              <w:spacing w:after="0"/>
              <w:rPr>
                <w:lang w:eastAsia="fr-FR"/>
              </w:rPr>
            </w:pPr>
            <w:r w:rsidRPr="00DF4D3F">
              <w:rPr>
                <w:lang w:eastAsia="fr-FR"/>
              </w:rPr>
              <w:t>Geneuille : coupe de saules sur 1ha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6EC4" w:rsidRPr="00DF4D3F" w:rsidRDefault="00336EC4" w:rsidP="00954E46">
            <w:pPr>
              <w:spacing w:after="0"/>
              <w:jc w:val="center"/>
              <w:rPr>
                <w:lang w:eastAsia="fr-FR"/>
              </w:rPr>
            </w:pPr>
            <w:r w:rsidRPr="00DF4D3F">
              <w:rPr>
                <w:lang w:eastAsia="fr-FR"/>
              </w:rPr>
              <w:t>Environ 4000 €</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336EC4" w:rsidRPr="00DF4D3F" w:rsidRDefault="00336EC4" w:rsidP="00954E46">
            <w:pPr>
              <w:spacing w:after="0"/>
              <w:rPr>
                <w:lang w:eastAsia="fr-FR"/>
              </w:rPr>
            </w:pPr>
            <w:r w:rsidRPr="00DF4D3F">
              <w:rPr>
                <w:lang w:eastAsia="fr-FR"/>
              </w:rPr>
              <w:t>Aide de chantiers départementaux, pour restaurer une roselière</w:t>
            </w:r>
          </w:p>
        </w:tc>
      </w:tr>
      <w:tr w:rsidR="00336EC4" w:rsidRPr="00DF4D3F" w:rsidTr="00954E46">
        <w:trPr>
          <w:trHeight w:val="590"/>
        </w:trPr>
        <w:tc>
          <w:tcPr>
            <w:tcW w:w="4551" w:type="dxa"/>
            <w:tcBorders>
              <w:top w:val="nil"/>
              <w:left w:val="single" w:sz="4" w:space="0" w:color="auto"/>
              <w:bottom w:val="single" w:sz="4" w:space="0" w:color="auto"/>
              <w:right w:val="nil"/>
            </w:tcBorders>
            <w:shd w:val="clear" w:color="auto" w:fill="auto"/>
            <w:vAlign w:val="center"/>
            <w:hideMark/>
          </w:tcPr>
          <w:p w:rsidR="00336EC4" w:rsidRPr="00DF4D3F" w:rsidRDefault="00336EC4" w:rsidP="00954E46">
            <w:pPr>
              <w:spacing w:after="0"/>
              <w:rPr>
                <w:lang w:eastAsia="fr-FR"/>
              </w:rPr>
            </w:pPr>
            <w:r w:rsidRPr="00DF4D3F">
              <w:rPr>
                <w:lang w:eastAsia="fr-FR"/>
              </w:rPr>
              <w:t>Merlue : coupe de saules sur 4ha</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6EC4" w:rsidRPr="00DF4D3F" w:rsidRDefault="00336EC4" w:rsidP="00954E46">
            <w:pPr>
              <w:spacing w:after="0"/>
              <w:jc w:val="center"/>
              <w:rPr>
                <w:lang w:eastAsia="fr-FR"/>
              </w:rPr>
            </w:pPr>
            <w:r w:rsidRPr="00DF4D3F">
              <w:rPr>
                <w:lang w:eastAsia="fr-FR"/>
              </w:rPr>
              <w:t>Environ 9000 €</w:t>
            </w:r>
          </w:p>
        </w:tc>
        <w:tc>
          <w:tcPr>
            <w:tcW w:w="2835" w:type="dxa"/>
            <w:tcBorders>
              <w:top w:val="nil"/>
              <w:left w:val="nil"/>
              <w:bottom w:val="single" w:sz="4" w:space="0" w:color="auto"/>
              <w:right w:val="single" w:sz="4" w:space="0" w:color="auto"/>
            </w:tcBorders>
            <w:shd w:val="clear" w:color="auto" w:fill="auto"/>
            <w:vAlign w:val="center"/>
            <w:hideMark/>
          </w:tcPr>
          <w:p w:rsidR="00336EC4" w:rsidRPr="00DF4D3F" w:rsidRDefault="00336EC4" w:rsidP="00954E46">
            <w:pPr>
              <w:spacing w:after="0"/>
              <w:rPr>
                <w:lang w:eastAsia="fr-FR"/>
              </w:rPr>
            </w:pPr>
            <w:r w:rsidRPr="00DF4D3F">
              <w:rPr>
                <w:lang w:eastAsia="fr-FR"/>
              </w:rPr>
              <w:t>Préalable au rémandrage du cours d'eau</w:t>
            </w:r>
          </w:p>
        </w:tc>
      </w:tr>
      <w:tr w:rsidR="00336EC4" w:rsidRPr="00DF4D3F" w:rsidTr="00954E46">
        <w:trPr>
          <w:trHeight w:val="48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336EC4" w:rsidRPr="00DF4D3F" w:rsidRDefault="00336EC4" w:rsidP="00954E46">
            <w:pPr>
              <w:spacing w:after="0"/>
              <w:rPr>
                <w:lang w:eastAsia="fr-FR"/>
              </w:rPr>
            </w:pPr>
            <w:r w:rsidRPr="00DF4D3F">
              <w:rPr>
                <w:lang w:eastAsia="fr-FR"/>
              </w:rPr>
              <w:t>Chalaronne : Débroussaillage</w:t>
            </w:r>
            <w:r>
              <w:rPr>
                <w:lang w:eastAsia="fr-FR"/>
              </w:rPr>
              <w:t xml:space="preserve"> des abords de fossés</w:t>
            </w:r>
            <w:r w:rsidRPr="00DF4D3F">
              <w:rPr>
                <w:lang w:eastAsia="fr-FR"/>
              </w:rPr>
              <w:t xml:space="preserve"> pour éviter les inondations</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336EC4" w:rsidRPr="00DF4D3F" w:rsidRDefault="00336EC4" w:rsidP="00954E46">
            <w:pPr>
              <w:spacing w:after="0"/>
              <w:jc w:val="center"/>
              <w:rPr>
                <w:lang w:eastAsia="fr-FR"/>
              </w:rPr>
            </w:pPr>
            <w:r w:rsidRPr="00DF4D3F">
              <w:rPr>
                <w:lang w:eastAsia="fr-FR"/>
              </w:rPr>
              <w:t>1 € par ml</w:t>
            </w:r>
            <w:r>
              <w:rPr>
                <w:lang w:eastAsia="fr-FR"/>
              </w:rPr>
              <w:t xml:space="preserve"> de fossés</w:t>
            </w:r>
          </w:p>
        </w:tc>
        <w:tc>
          <w:tcPr>
            <w:tcW w:w="2835" w:type="dxa"/>
            <w:tcBorders>
              <w:top w:val="nil"/>
              <w:left w:val="nil"/>
              <w:bottom w:val="single" w:sz="4" w:space="0" w:color="auto"/>
              <w:right w:val="single" w:sz="4" w:space="0" w:color="auto"/>
            </w:tcBorders>
            <w:shd w:val="clear" w:color="auto" w:fill="auto"/>
            <w:vAlign w:val="center"/>
            <w:hideMark/>
          </w:tcPr>
          <w:p w:rsidR="00336EC4" w:rsidRPr="00DF4D3F" w:rsidRDefault="00336EC4" w:rsidP="00954E46">
            <w:pPr>
              <w:spacing w:after="0"/>
              <w:rPr>
                <w:lang w:eastAsia="fr-FR"/>
              </w:rPr>
            </w:pPr>
            <w:r w:rsidRPr="00DF4D3F">
              <w:rPr>
                <w:lang w:eastAsia="fr-FR"/>
              </w:rPr>
              <w:t>Association Chantier de réinsertion</w:t>
            </w:r>
          </w:p>
        </w:tc>
      </w:tr>
      <w:tr w:rsidR="00336EC4" w:rsidRPr="00DF4D3F" w:rsidTr="00954E46">
        <w:trPr>
          <w:trHeight w:val="120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336EC4" w:rsidRPr="00DF4D3F" w:rsidRDefault="00336EC4" w:rsidP="00954E46">
            <w:pPr>
              <w:spacing w:after="0"/>
              <w:rPr>
                <w:lang w:eastAsia="fr-FR"/>
              </w:rPr>
            </w:pPr>
            <w:r w:rsidRPr="00DF4D3F">
              <w:rPr>
                <w:lang w:eastAsia="fr-FR"/>
              </w:rPr>
              <w:t>Galaure : Coupe  de  tous  les  résineux  de  manière  mécanisée  sur  des  sols  portants  ou  avec  un  abattage manuel  pour  des  sols  fragiles  avec  évacuation des rémanents de coupe (12 ha)</w:t>
            </w:r>
          </w:p>
        </w:tc>
        <w:tc>
          <w:tcPr>
            <w:tcW w:w="2268" w:type="dxa"/>
            <w:tcBorders>
              <w:top w:val="nil"/>
              <w:left w:val="nil"/>
              <w:bottom w:val="single" w:sz="4" w:space="0" w:color="auto"/>
              <w:right w:val="single" w:sz="4" w:space="0" w:color="auto"/>
            </w:tcBorders>
            <w:shd w:val="clear" w:color="auto" w:fill="auto"/>
            <w:vAlign w:val="center"/>
            <w:hideMark/>
          </w:tcPr>
          <w:p w:rsidR="00336EC4" w:rsidRPr="00DF4D3F" w:rsidRDefault="00336EC4" w:rsidP="00954E46">
            <w:pPr>
              <w:spacing w:after="0"/>
              <w:jc w:val="center"/>
              <w:rPr>
                <w:lang w:eastAsia="fr-FR"/>
              </w:rPr>
            </w:pPr>
            <w:r w:rsidRPr="00DF4D3F">
              <w:rPr>
                <w:lang w:eastAsia="fr-FR"/>
              </w:rPr>
              <w:t>80 500 €</w:t>
            </w:r>
          </w:p>
        </w:tc>
        <w:tc>
          <w:tcPr>
            <w:tcW w:w="2835" w:type="dxa"/>
            <w:tcBorders>
              <w:top w:val="nil"/>
              <w:left w:val="nil"/>
              <w:bottom w:val="single" w:sz="4" w:space="0" w:color="auto"/>
              <w:right w:val="single" w:sz="4" w:space="0" w:color="auto"/>
            </w:tcBorders>
            <w:shd w:val="clear" w:color="auto" w:fill="auto"/>
            <w:vAlign w:val="center"/>
            <w:hideMark/>
          </w:tcPr>
          <w:p w:rsidR="00336EC4" w:rsidRPr="00DF4D3F" w:rsidRDefault="00336EC4" w:rsidP="00954E46">
            <w:pPr>
              <w:spacing w:after="0"/>
              <w:rPr>
                <w:lang w:eastAsia="fr-FR"/>
              </w:rPr>
            </w:pPr>
            <w:r w:rsidRPr="00DF4D3F">
              <w:rPr>
                <w:lang w:eastAsia="fr-FR"/>
              </w:rPr>
              <w:t>Régie ONF</w:t>
            </w:r>
          </w:p>
        </w:tc>
      </w:tr>
      <w:tr w:rsidR="00336EC4" w:rsidRPr="00DF4D3F" w:rsidTr="00954E46">
        <w:trPr>
          <w:trHeight w:val="240"/>
        </w:trPr>
        <w:tc>
          <w:tcPr>
            <w:tcW w:w="9654" w:type="dxa"/>
            <w:gridSpan w:val="3"/>
            <w:tcBorders>
              <w:top w:val="nil"/>
              <w:left w:val="single" w:sz="4" w:space="0" w:color="auto"/>
              <w:bottom w:val="single" w:sz="4" w:space="0" w:color="auto"/>
              <w:right w:val="single" w:sz="4" w:space="0" w:color="auto"/>
            </w:tcBorders>
            <w:shd w:val="clear" w:color="auto" w:fill="auto"/>
            <w:noWrap/>
            <w:vAlign w:val="center"/>
            <w:hideMark/>
          </w:tcPr>
          <w:p w:rsidR="00336EC4" w:rsidRPr="004E44BD" w:rsidRDefault="00336EC4" w:rsidP="00954E46">
            <w:pPr>
              <w:spacing w:after="0"/>
              <w:rPr>
                <w:b/>
                <w:lang w:eastAsia="fr-FR"/>
              </w:rPr>
            </w:pPr>
            <w:r w:rsidRPr="004E44BD">
              <w:rPr>
                <w:b/>
                <w:lang w:eastAsia="fr-FR"/>
              </w:rPr>
              <w:t>Ouvrages de régulation des eaux</w:t>
            </w:r>
          </w:p>
        </w:tc>
      </w:tr>
      <w:tr w:rsidR="00336EC4" w:rsidRPr="00DF4D3F" w:rsidTr="00954E46">
        <w:trPr>
          <w:trHeight w:val="450"/>
        </w:trPr>
        <w:tc>
          <w:tcPr>
            <w:tcW w:w="4551" w:type="dxa"/>
            <w:tcBorders>
              <w:top w:val="nil"/>
              <w:left w:val="single" w:sz="4" w:space="0" w:color="auto"/>
              <w:bottom w:val="single" w:sz="4" w:space="0" w:color="auto"/>
              <w:right w:val="nil"/>
            </w:tcBorders>
            <w:shd w:val="clear" w:color="auto" w:fill="auto"/>
            <w:vAlign w:val="center"/>
            <w:hideMark/>
          </w:tcPr>
          <w:p w:rsidR="00336EC4" w:rsidRPr="00DF4D3F" w:rsidRDefault="00336EC4" w:rsidP="00954E46">
            <w:pPr>
              <w:spacing w:after="0"/>
              <w:rPr>
                <w:lang w:eastAsia="fr-FR"/>
              </w:rPr>
            </w:pPr>
            <w:r w:rsidRPr="00DF4D3F">
              <w:rPr>
                <w:lang w:eastAsia="fr-FR"/>
              </w:rPr>
              <w:t>Grande Pile : barrage de type "Moine"</w:t>
            </w:r>
          </w:p>
        </w:tc>
        <w:tc>
          <w:tcPr>
            <w:tcW w:w="2268" w:type="dxa"/>
            <w:tcBorders>
              <w:top w:val="nil"/>
              <w:left w:val="single" w:sz="4" w:space="0" w:color="auto"/>
              <w:bottom w:val="single" w:sz="4" w:space="0" w:color="auto"/>
              <w:right w:val="single" w:sz="4" w:space="0" w:color="auto"/>
            </w:tcBorders>
            <w:shd w:val="clear" w:color="auto" w:fill="auto"/>
            <w:vAlign w:val="center"/>
            <w:hideMark/>
          </w:tcPr>
          <w:p w:rsidR="00336EC4" w:rsidRPr="00DF4D3F" w:rsidRDefault="00336EC4" w:rsidP="00954E46">
            <w:pPr>
              <w:spacing w:after="0"/>
              <w:jc w:val="center"/>
              <w:rPr>
                <w:lang w:eastAsia="fr-FR"/>
              </w:rPr>
            </w:pPr>
            <w:r w:rsidRPr="00DF4D3F">
              <w:rPr>
                <w:lang w:eastAsia="fr-FR"/>
              </w:rPr>
              <w:t>Environ 11</w:t>
            </w:r>
            <w:r>
              <w:rPr>
                <w:lang w:eastAsia="fr-FR"/>
              </w:rPr>
              <w:t xml:space="preserve"> </w:t>
            </w:r>
            <w:r w:rsidRPr="00DF4D3F">
              <w:rPr>
                <w:lang w:eastAsia="fr-FR"/>
              </w:rPr>
              <w:t>000 €</w:t>
            </w:r>
          </w:p>
        </w:tc>
        <w:tc>
          <w:tcPr>
            <w:tcW w:w="2835" w:type="dxa"/>
            <w:tcBorders>
              <w:top w:val="nil"/>
              <w:left w:val="nil"/>
              <w:bottom w:val="single" w:sz="4" w:space="0" w:color="auto"/>
              <w:right w:val="single" w:sz="4" w:space="0" w:color="auto"/>
            </w:tcBorders>
            <w:shd w:val="clear" w:color="auto" w:fill="auto"/>
            <w:vAlign w:val="center"/>
            <w:hideMark/>
          </w:tcPr>
          <w:p w:rsidR="00336EC4" w:rsidRPr="00DF4D3F" w:rsidRDefault="00336EC4" w:rsidP="00954E46">
            <w:pPr>
              <w:spacing w:after="0"/>
              <w:rPr>
                <w:lang w:eastAsia="fr-FR"/>
              </w:rPr>
            </w:pPr>
            <w:r w:rsidRPr="00DF4D3F">
              <w:rPr>
                <w:lang w:eastAsia="fr-FR"/>
              </w:rPr>
              <w:t>Entreprise TP - Franche Comté</w:t>
            </w:r>
          </w:p>
        </w:tc>
      </w:tr>
      <w:tr w:rsidR="00336EC4" w:rsidRPr="00DF4D3F" w:rsidTr="00954E46">
        <w:trPr>
          <w:trHeight w:val="680"/>
        </w:trPr>
        <w:tc>
          <w:tcPr>
            <w:tcW w:w="4551" w:type="dxa"/>
            <w:tcBorders>
              <w:top w:val="nil"/>
              <w:left w:val="single" w:sz="4" w:space="0" w:color="auto"/>
              <w:bottom w:val="single" w:sz="4" w:space="0" w:color="auto"/>
              <w:right w:val="nil"/>
            </w:tcBorders>
            <w:shd w:val="clear" w:color="auto" w:fill="auto"/>
            <w:vAlign w:val="center"/>
            <w:hideMark/>
          </w:tcPr>
          <w:p w:rsidR="00336EC4" w:rsidRPr="00DF4D3F" w:rsidRDefault="00336EC4" w:rsidP="00954E46">
            <w:pPr>
              <w:spacing w:after="0"/>
              <w:rPr>
                <w:lang w:eastAsia="fr-FR"/>
              </w:rPr>
            </w:pPr>
            <w:r w:rsidRPr="00DF4D3F">
              <w:rPr>
                <w:lang w:eastAsia="fr-FR"/>
              </w:rPr>
              <w:t>Montselgues : 5 seuils créés ou restaurés</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6EC4" w:rsidRPr="00DF4D3F" w:rsidRDefault="00336EC4" w:rsidP="00954E46">
            <w:pPr>
              <w:spacing w:after="0"/>
              <w:jc w:val="center"/>
              <w:rPr>
                <w:lang w:eastAsia="fr-FR"/>
              </w:rPr>
            </w:pPr>
            <w:r w:rsidRPr="00DF4D3F">
              <w:rPr>
                <w:lang w:eastAsia="fr-FR"/>
              </w:rPr>
              <w:t>Environ  5500 €</w:t>
            </w:r>
          </w:p>
        </w:tc>
        <w:tc>
          <w:tcPr>
            <w:tcW w:w="2835" w:type="dxa"/>
            <w:tcBorders>
              <w:top w:val="nil"/>
              <w:left w:val="nil"/>
              <w:bottom w:val="single" w:sz="4" w:space="0" w:color="auto"/>
              <w:right w:val="single" w:sz="4" w:space="0" w:color="auto"/>
            </w:tcBorders>
            <w:shd w:val="clear" w:color="auto" w:fill="auto"/>
            <w:vAlign w:val="center"/>
            <w:hideMark/>
          </w:tcPr>
          <w:p w:rsidR="00336EC4" w:rsidRPr="00DF4D3F" w:rsidRDefault="00336EC4" w:rsidP="00954E46">
            <w:pPr>
              <w:spacing w:after="0"/>
              <w:rPr>
                <w:lang w:eastAsia="fr-FR"/>
              </w:rPr>
            </w:pPr>
            <w:r w:rsidRPr="00DF4D3F">
              <w:rPr>
                <w:lang w:eastAsia="fr-FR"/>
              </w:rPr>
              <w:t>Aide des éleveurs locaux + équipe du CEN. Massif central</w:t>
            </w:r>
          </w:p>
        </w:tc>
      </w:tr>
      <w:tr w:rsidR="00336EC4" w:rsidRPr="00DF4D3F" w:rsidTr="00954E46">
        <w:trPr>
          <w:trHeight w:val="48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336EC4" w:rsidRPr="00DF4D3F" w:rsidRDefault="00336EC4" w:rsidP="00954E46">
            <w:pPr>
              <w:spacing w:after="0"/>
              <w:rPr>
                <w:lang w:eastAsia="fr-FR"/>
              </w:rPr>
            </w:pPr>
            <w:r w:rsidRPr="00DF4D3F">
              <w:rPr>
                <w:lang w:eastAsia="fr-FR"/>
              </w:rPr>
              <w:t>Tanchiccia : Installation d’une vanne de régulation en sortie d’étang</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336EC4" w:rsidRPr="00DF4D3F" w:rsidRDefault="00336EC4" w:rsidP="00954E46">
            <w:pPr>
              <w:spacing w:after="0"/>
              <w:jc w:val="center"/>
              <w:rPr>
                <w:lang w:eastAsia="fr-FR"/>
              </w:rPr>
            </w:pPr>
            <w:r w:rsidRPr="00DF4D3F">
              <w:rPr>
                <w:lang w:eastAsia="fr-FR"/>
              </w:rPr>
              <w:t>7 000 €</w:t>
            </w:r>
          </w:p>
        </w:tc>
        <w:tc>
          <w:tcPr>
            <w:tcW w:w="2835" w:type="dxa"/>
            <w:tcBorders>
              <w:top w:val="nil"/>
              <w:left w:val="nil"/>
              <w:bottom w:val="single" w:sz="4" w:space="0" w:color="auto"/>
              <w:right w:val="single" w:sz="4" w:space="0" w:color="auto"/>
            </w:tcBorders>
            <w:shd w:val="clear" w:color="auto" w:fill="auto"/>
            <w:vAlign w:val="center"/>
            <w:hideMark/>
          </w:tcPr>
          <w:p w:rsidR="00336EC4" w:rsidRPr="00DF4D3F" w:rsidRDefault="00336EC4" w:rsidP="00954E46">
            <w:pPr>
              <w:spacing w:after="0"/>
              <w:rPr>
                <w:lang w:eastAsia="fr-FR"/>
              </w:rPr>
            </w:pPr>
            <w:r w:rsidRPr="00DF4D3F">
              <w:rPr>
                <w:lang w:eastAsia="fr-FR"/>
              </w:rPr>
              <w:t> </w:t>
            </w:r>
          </w:p>
        </w:tc>
      </w:tr>
      <w:tr w:rsidR="00336EC4" w:rsidRPr="00DF4D3F" w:rsidTr="00954E46">
        <w:trPr>
          <w:trHeight w:val="72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336EC4" w:rsidRPr="00DF4D3F" w:rsidRDefault="00336EC4" w:rsidP="00954E46">
            <w:pPr>
              <w:spacing w:after="0"/>
              <w:rPr>
                <w:lang w:eastAsia="fr-FR"/>
              </w:rPr>
            </w:pPr>
            <w:r w:rsidRPr="00DF4D3F">
              <w:rPr>
                <w:lang w:eastAsia="fr-FR"/>
              </w:rPr>
              <w:t>Pose d'un batardeau amovible et d'une buse, comprenant la création d'une diguette sur 100 ml environ</w:t>
            </w:r>
          </w:p>
        </w:tc>
        <w:tc>
          <w:tcPr>
            <w:tcW w:w="2268" w:type="dxa"/>
            <w:tcBorders>
              <w:top w:val="nil"/>
              <w:left w:val="nil"/>
              <w:bottom w:val="single" w:sz="4" w:space="0" w:color="auto"/>
              <w:right w:val="single" w:sz="4" w:space="0" w:color="auto"/>
            </w:tcBorders>
            <w:shd w:val="clear" w:color="auto" w:fill="auto"/>
            <w:vAlign w:val="center"/>
            <w:hideMark/>
          </w:tcPr>
          <w:p w:rsidR="00336EC4" w:rsidRPr="00DF4D3F" w:rsidRDefault="00336EC4" w:rsidP="00954E46">
            <w:pPr>
              <w:spacing w:after="0"/>
              <w:jc w:val="center"/>
              <w:rPr>
                <w:lang w:eastAsia="fr-FR"/>
              </w:rPr>
            </w:pPr>
            <w:r w:rsidRPr="00DF4D3F">
              <w:rPr>
                <w:lang w:eastAsia="fr-FR"/>
              </w:rPr>
              <w:t xml:space="preserve">Batardeau : </w:t>
            </w:r>
            <w:r w:rsidRPr="00DF4D3F">
              <w:rPr>
                <w:lang w:eastAsia="fr-FR"/>
              </w:rPr>
              <w:br/>
              <w:t>20 000€</w:t>
            </w:r>
          </w:p>
        </w:tc>
        <w:tc>
          <w:tcPr>
            <w:tcW w:w="2835" w:type="dxa"/>
            <w:tcBorders>
              <w:top w:val="nil"/>
              <w:left w:val="nil"/>
              <w:bottom w:val="single" w:sz="4" w:space="0" w:color="auto"/>
              <w:right w:val="single" w:sz="4" w:space="0" w:color="auto"/>
            </w:tcBorders>
            <w:shd w:val="clear" w:color="auto" w:fill="auto"/>
            <w:vAlign w:val="center"/>
            <w:hideMark/>
          </w:tcPr>
          <w:p w:rsidR="00336EC4" w:rsidRPr="00DF4D3F" w:rsidRDefault="00336EC4" w:rsidP="00954E46">
            <w:pPr>
              <w:spacing w:after="0"/>
              <w:rPr>
                <w:lang w:eastAsia="fr-FR"/>
              </w:rPr>
            </w:pPr>
            <w:r w:rsidRPr="00DF4D3F">
              <w:rPr>
                <w:lang w:eastAsia="fr-FR"/>
              </w:rPr>
              <w:t>Entreprise locale de réinsertion. Massif central</w:t>
            </w:r>
          </w:p>
        </w:tc>
      </w:tr>
      <w:tr w:rsidR="00336EC4" w:rsidRPr="00DF4D3F" w:rsidTr="00954E46">
        <w:trPr>
          <w:trHeight w:val="72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336EC4" w:rsidRPr="00DF4D3F" w:rsidRDefault="00336EC4" w:rsidP="00954E46">
            <w:pPr>
              <w:spacing w:after="0"/>
              <w:rPr>
                <w:lang w:eastAsia="fr-FR"/>
              </w:rPr>
            </w:pPr>
            <w:r w:rsidRPr="00DF4D3F">
              <w:rPr>
                <w:lang w:eastAsia="fr-FR"/>
              </w:rPr>
              <w:t>Salins d’Hyères : Maintien de la bonne circulation hydraulique entre les partènements par la réfection des cloisonnements internes</w:t>
            </w:r>
          </w:p>
        </w:tc>
        <w:tc>
          <w:tcPr>
            <w:tcW w:w="2268" w:type="dxa"/>
            <w:tcBorders>
              <w:top w:val="nil"/>
              <w:left w:val="nil"/>
              <w:bottom w:val="single" w:sz="4" w:space="0" w:color="auto"/>
              <w:right w:val="single" w:sz="4" w:space="0" w:color="auto"/>
            </w:tcBorders>
            <w:shd w:val="clear" w:color="auto" w:fill="auto"/>
            <w:vAlign w:val="center"/>
            <w:hideMark/>
          </w:tcPr>
          <w:p w:rsidR="00336EC4" w:rsidRPr="00DF4D3F" w:rsidRDefault="00336EC4" w:rsidP="00954E46">
            <w:pPr>
              <w:spacing w:after="0"/>
              <w:jc w:val="center"/>
              <w:rPr>
                <w:lang w:eastAsia="fr-FR"/>
              </w:rPr>
            </w:pPr>
            <w:r w:rsidRPr="00DF4D3F">
              <w:rPr>
                <w:lang w:eastAsia="fr-FR"/>
              </w:rPr>
              <w:t>5€/ml</w:t>
            </w:r>
          </w:p>
        </w:tc>
        <w:tc>
          <w:tcPr>
            <w:tcW w:w="2835" w:type="dxa"/>
            <w:tcBorders>
              <w:top w:val="nil"/>
              <w:left w:val="nil"/>
              <w:bottom w:val="single" w:sz="4" w:space="0" w:color="auto"/>
              <w:right w:val="single" w:sz="4" w:space="0" w:color="auto"/>
            </w:tcBorders>
            <w:shd w:val="clear" w:color="auto" w:fill="auto"/>
            <w:vAlign w:val="center"/>
            <w:hideMark/>
          </w:tcPr>
          <w:p w:rsidR="00336EC4" w:rsidRPr="00DF4D3F" w:rsidRDefault="00336EC4" w:rsidP="00954E46">
            <w:pPr>
              <w:spacing w:after="0"/>
              <w:rPr>
                <w:lang w:eastAsia="fr-FR"/>
              </w:rPr>
            </w:pPr>
            <w:r w:rsidRPr="00DF4D3F">
              <w:rPr>
                <w:lang w:eastAsia="fr-FR"/>
              </w:rPr>
              <w:t> </w:t>
            </w:r>
          </w:p>
        </w:tc>
      </w:tr>
      <w:tr w:rsidR="00336EC4" w:rsidRPr="00DF4D3F" w:rsidTr="00954E46">
        <w:trPr>
          <w:trHeight w:val="240"/>
        </w:trPr>
        <w:tc>
          <w:tcPr>
            <w:tcW w:w="9654" w:type="dxa"/>
            <w:gridSpan w:val="3"/>
            <w:tcBorders>
              <w:top w:val="nil"/>
              <w:left w:val="single" w:sz="4" w:space="0" w:color="auto"/>
              <w:bottom w:val="single" w:sz="4" w:space="0" w:color="auto"/>
              <w:right w:val="single" w:sz="4" w:space="0" w:color="auto"/>
            </w:tcBorders>
            <w:shd w:val="clear" w:color="auto" w:fill="auto"/>
            <w:vAlign w:val="center"/>
            <w:hideMark/>
          </w:tcPr>
          <w:p w:rsidR="00336EC4" w:rsidRPr="004E44BD" w:rsidRDefault="00336EC4" w:rsidP="00954E46">
            <w:pPr>
              <w:spacing w:after="0"/>
              <w:rPr>
                <w:b/>
                <w:lang w:eastAsia="fr-FR"/>
              </w:rPr>
            </w:pPr>
            <w:r w:rsidRPr="004E44BD">
              <w:rPr>
                <w:b/>
                <w:lang w:eastAsia="fr-FR"/>
              </w:rPr>
              <w:t>Comblements de drains</w:t>
            </w:r>
          </w:p>
        </w:tc>
      </w:tr>
      <w:tr w:rsidR="00336EC4" w:rsidRPr="00DF4D3F" w:rsidTr="00954E46">
        <w:trPr>
          <w:trHeight w:val="96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336EC4" w:rsidRPr="00DF4D3F" w:rsidRDefault="00336EC4" w:rsidP="00954E46">
            <w:pPr>
              <w:spacing w:after="0"/>
              <w:rPr>
                <w:lang w:eastAsia="fr-FR"/>
              </w:rPr>
            </w:pPr>
            <w:r w:rsidRPr="00DF4D3F">
              <w:rPr>
                <w:lang w:eastAsia="fr-FR"/>
              </w:rPr>
              <w:t>Grande Pile : bouchage ponctuel de drains</w:t>
            </w:r>
          </w:p>
        </w:tc>
        <w:tc>
          <w:tcPr>
            <w:tcW w:w="2268" w:type="dxa"/>
            <w:tcBorders>
              <w:top w:val="nil"/>
              <w:left w:val="nil"/>
              <w:bottom w:val="single" w:sz="4" w:space="0" w:color="auto"/>
              <w:right w:val="single" w:sz="4" w:space="0" w:color="auto"/>
            </w:tcBorders>
            <w:shd w:val="clear" w:color="auto" w:fill="auto"/>
            <w:vAlign w:val="center"/>
            <w:hideMark/>
          </w:tcPr>
          <w:p w:rsidR="00336EC4" w:rsidRPr="00DF4D3F" w:rsidRDefault="00336EC4" w:rsidP="00954E46">
            <w:pPr>
              <w:spacing w:after="0"/>
              <w:jc w:val="center"/>
              <w:rPr>
                <w:lang w:eastAsia="fr-FR"/>
              </w:rPr>
            </w:pPr>
            <w:r w:rsidRPr="00DF4D3F">
              <w:rPr>
                <w:lang w:eastAsia="fr-FR"/>
              </w:rPr>
              <w:t>12 000 € /ouvrage</w:t>
            </w:r>
          </w:p>
        </w:tc>
        <w:tc>
          <w:tcPr>
            <w:tcW w:w="2835" w:type="dxa"/>
            <w:tcBorders>
              <w:top w:val="nil"/>
              <w:left w:val="nil"/>
              <w:bottom w:val="single" w:sz="4" w:space="0" w:color="auto"/>
              <w:right w:val="single" w:sz="4" w:space="0" w:color="auto"/>
            </w:tcBorders>
            <w:shd w:val="clear" w:color="auto" w:fill="auto"/>
            <w:vAlign w:val="center"/>
            <w:hideMark/>
          </w:tcPr>
          <w:p w:rsidR="00336EC4" w:rsidRPr="00DF4D3F" w:rsidRDefault="00336EC4" w:rsidP="00954E46">
            <w:pPr>
              <w:spacing w:after="0"/>
              <w:rPr>
                <w:lang w:eastAsia="fr-FR"/>
              </w:rPr>
            </w:pPr>
            <w:r w:rsidRPr="00DF4D3F">
              <w:rPr>
                <w:lang w:eastAsia="fr-FR"/>
              </w:rPr>
              <w:t>Technique inspirée de l'expérience de Sébastien Tschanz utilisation de sciure locale</w:t>
            </w:r>
          </w:p>
        </w:tc>
      </w:tr>
      <w:tr w:rsidR="00336EC4" w:rsidRPr="00DF4D3F" w:rsidTr="00954E46">
        <w:trPr>
          <w:trHeight w:val="96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336EC4" w:rsidRPr="00DF4D3F" w:rsidRDefault="00336EC4" w:rsidP="00954E46">
            <w:pPr>
              <w:spacing w:after="0"/>
              <w:rPr>
                <w:lang w:eastAsia="fr-FR"/>
              </w:rPr>
            </w:pPr>
            <w:r w:rsidRPr="00DF4D3F">
              <w:rPr>
                <w:lang w:eastAsia="fr-FR"/>
              </w:rPr>
              <w:t>Panessière : bouchage de drains</w:t>
            </w:r>
          </w:p>
        </w:tc>
        <w:tc>
          <w:tcPr>
            <w:tcW w:w="2268" w:type="dxa"/>
            <w:tcBorders>
              <w:top w:val="nil"/>
              <w:left w:val="nil"/>
              <w:bottom w:val="single" w:sz="4" w:space="0" w:color="auto"/>
              <w:right w:val="single" w:sz="4" w:space="0" w:color="auto"/>
            </w:tcBorders>
            <w:shd w:val="clear" w:color="auto" w:fill="auto"/>
            <w:vAlign w:val="center"/>
            <w:hideMark/>
          </w:tcPr>
          <w:p w:rsidR="00336EC4" w:rsidRPr="00DF4D3F" w:rsidRDefault="00336EC4" w:rsidP="00954E46">
            <w:pPr>
              <w:spacing w:after="0"/>
              <w:jc w:val="center"/>
              <w:rPr>
                <w:lang w:eastAsia="fr-FR"/>
              </w:rPr>
            </w:pPr>
            <w:r w:rsidRPr="00DF4D3F">
              <w:rPr>
                <w:lang w:eastAsia="fr-FR"/>
              </w:rPr>
              <w:t>0 €</w:t>
            </w:r>
          </w:p>
        </w:tc>
        <w:tc>
          <w:tcPr>
            <w:tcW w:w="2835" w:type="dxa"/>
            <w:tcBorders>
              <w:top w:val="nil"/>
              <w:left w:val="nil"/>
              <w:bottom w:val="single" w:sz="4" w:space="0" w:color="auto"/>
              <w:right w:val="single" w:sz="4" w:space="0" w:color="auto"/>
            </w:tcBorders>
            <w:shd w:val="clear" w:color="auto" w:fill="auto"/>
            <w:vAlign w:val="center"/>
            <w:hideMark/>
          </w:tcPr>
          <w:p w:rsidR="00336EC4" w:rsidRPr="00DF4D3F" w:rsidRDefault="00336EC4" w:rsidP="00B7013C">
            <w:pPr>
              <w:spacing w:after="0"/>
              <w:jc w:val="left"/>
              <w:rPr>
                <w:lang w:eastAsia="fr-FR"/>
              </w:rPr>
            </w:pPr>
            <w:r w:rsidRPr="00DF4D3F">
              <w:rPr>
                <w:lang w:eastAsia="fr-FR"/>
              </w:rPr>
              <w:t>Oblitération des drains par passage d'engins et apport de matériaux liés à d'autres travaux</w:t>
            </w:r>
          </w:p>
        </w:tc>
      </w:tr>
      <w:tr w:rsidR="00336EC4" w:rsidRPr="00DF4D3F" w:rsidTr="00954E46">
        <w:trPr>
          <w:trHeight w:val="48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336EC4" w:rsidRPr="00DF4D3F" w:rsidRDefault="00336EC4" w:rsidP="00954E46">
            <w:pPr>
              <w:spacing w:after="0"/>
              <w:rPr>
                <w:lang w:eastAsia="fr-FR"/>
              </w:rPr>
            </w:pPr>
            <w:r w:rsidRPr="00DF4D3F">
              <w:rPr>
                <w:lang w:eastAsia="fr-FR"/>
              </w:rPr>
              <w:t>Les Plots : bouchage 50ml de drains</w:t>
            </w:r>
          </w:p>
        </w:tc>
        <w:tc>
          <w:tcPr>
            <w:tcW w:w="2268" w:type="dxa"/>
            <w:tcBorders>
              <w:top w:val="nil"/>
              <w:left w:val="nil"/>
              <w:bottom w:val="single" w:sz="4" w:space="0" w:color="auto"/>
              <w:right w:val="single" w:sz="4" w:space="0" w:color="auto"/>
            </w:tcBorders>
            <w:shd w:val="clear" w:color="auto" w:fill="auto"/>
            <w:vAlign w:val="center"/>
            <w:hideMark/>
          </w:tcPr>
          <w:p w:rsidR="00336EC4" w:rsidRPr="00DF4D3F" w:rsidRDefault="00336EC4" w:rsidP="00954E46">
            <w:pPr>
              <w:spacing w:after="0"/>
              <w:jc w:val="center"/>
              <w:rPr>
                <w:lang w:eastAsia="fr-FR"/>
              </w:rPr>
            </w:pPr>
            <w:r w:rsidRPr="00DF4D3F">
              <w:rPr>
                <w:lang w:eastAsia="fr-FR"/>
              </w:rPr>
              <w:t>1 200 €</w:t>
            </w:r>
          </w:p>
        </w:tc>
        <w:tc>
          <w:tcPr>
            <w:tcW w:w="2835" w:type="dxa"/>
            <w:tcBorders>
              <w:top w:val="nil"/>
              <w:left w:val="nil"/>
              <w:bottom w:val="single" w:sz="4" w:space="0" w:color="auto"/>
              <w:right w:val="single" w:sz="4" w:space="0" w:color="auto"/>
            </w:tcBorders>
            <w:shd w:val="clear" w:color="auto" w:fill="auto"/>
            <w:vAlign w:val="center"/>
            <w:hideMark/>
          </w:tcPr>
          <w:p w:rsidR="00336EC4" w:rsidRPr="00DF4D3F" w:rsidRDefault="00336EC4" w:rsidP="00B7013C">
            <w:pPr>
              <w:spacing w:after="0"/>
              <w:jc w:val="left"/>
              <w:rPr>
                <w:lang w:eastAsia="fr-FR"/>
              </w:rPr>
            </w:pPr>
            <w:r w:rsidRPr="00DF4D3F">
              <w:rPr>
                <w:lang w:eastAsia="fr-FR"/>
              </w:rPr>
              <w:t>Aide d'un chantier de bénévoles</w:t>
            </w:r>
          </w:p>
        </w:tc>
      </w:tr>
      <w:tr w:rsidR="00336EC4" w:rsidRPr="00DF4D3F" w:rsidTr="00954E46">
        <w:trPr>
          <w:trHeight w:val="72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336EC4" w:rsidRPr="00DF4D3F" w:rsidRDefault="00336EC4" w:rsidP="00954E46">
            <w:pPr>
              <w:spacing w:after="0"/>
              <w:rPr>
                <w:lang w:eastAsia="fr-FR"/>
              </w:rPr>
            </w:pPr>
            <w:r w:rsidRPr="00DF4D3F">
              <w:rPr>
                <w:lang w:eastAsia="fr-FR"/>
              </w:rPr>
              <w:t>Marais de Saône : Projet de micro-barrages sur les drains (sur 50 ha avec 15 bouchons sur les drains)</w:t>
            </w:r>
          </w:p>
        </w:tc>
        <w:tc>
          <w:tcPr>
            <w:tcW w:w="2268" w:type="dxa"/>
            <w:tcBorders>
              <w:top w:val="nil"/>
              <w:left w:val="nil"/>
              <w:bottom w:val="single" w:sz="4" w:space="0" w:color="auto"/>
              <w:right w:val="single" w:sz="4" w:space="0" w:color="auto"/>
            </w:tcBorders>
            <w:shd w:val="clear" w:color="auto" w:fill="auto"/>
            <w:vAlign w:val="center"/>
            <w:hideMark/>
          </w:tcPr>
          <w:p w:rsidR="00336EC4" w:rsidRPr="00DF4D3F" w:rsidRDefault="00336EC4" w:rsidP="00954E46">
            <w:pPr>
              <w:spacing w:after="0"/>
              <w:jc w:val="center"/>
              <w:rPr>
                <w:lang w:eastAsia="fr-FR"/>
              </w:rPr>
            </w:pPr>
            <w:r w:rsidRPr="00DF4D3F">
              <w:rPr>
                <w:lang w:eastAsia="fr-FR"/>
              </w:rPr>
              <w:t>35 000 €</w:t>
            </w:r>
          </w:p>
        </w:tc>
        <w:tc>
          <w:tcPr>
            <w:tcW w:w="2835" w:type="dxa"/>
            <w:tcBorders>
              <w:top w:val="nil"/>
              <w:left w:val="nil"/>
              <w:bottom w:val="single" w:sz="4" w:space="0" w:color="auto"/>
              <w:right w:val="single" w:sz="4" w:space="0" w:color="auto"/>
            </w:tcBorders>
            <w:shd w:val="clear" w:color="auto" w:fill="auto"/>
            <w:vAlign w:val="center"/>
            <w:hideMark/>
          </w:tcPr>
          <w:p w:rsidR="00336EC4" w:rsidRPr="00DF4D3F" w:rsidRDefault="00336EC4" w:rsidP="00B7013C">
            <w:pPr>
              <w:spacing w:after="0"/>
              <w:jc w:val="left"/>
              <w:rPr>
                <w:lang w:eastAsia="fr-FR"/>
              </w:rPr>
            </w:pPr>
            <w:r w:rsidRPr="00DF4D3F">
              <w:rPr>
                <w:lang w:eastAsia="fr-FR"/>
              </w:rPr>
              <w:t>Priorités de restauration localisées à l’aide d’une étude Lidar</w:t>
            </w:r>
          </w:p>
        </w:tc>
      </w:tr>
      <w:tr w:rsidR="00336EC4" w:rsidRPr="00DF4D3F" w:rsidTr="00954E46">
        <w:trPr>
          <w:trHeight w:val="1200"/>
        </w:trPr>
        <w:tc>
          <w:tcPr>
            <w:tcW w:w="4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6EC4" w:rsidRPr="00DF4D3F" w:rsidRDefault="00336EC4" w:rsidP="00954E46">
            <w:pPr>
              <w:spacing w:after="0"/>
              <w:rPr>
                <w:lang w:eastAsia="fr-FR"/>
              </w:rPr>
            </w:pPr>
            <w:r w:rsidRPr="00DF4D3F">
              <w:rPr>
                <w:lang w:eastAsia="fr-FR"/>
              </w:rPr>
              <w:t>Mise hors service de drains agricoles sur une surface d'un hectare</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6EC4" w:rsidRPr="00DF4D3F" w:rsidRDefault="00336EC4" w:rsidP="00954E46">
            <w:pPr>
              <w:spacing w:after="0"/>
              <w:jc w:val="center"/>
              <w:rPr>
                <w:lang w:eastAsia="fr-FR"/>
              </w:rPr>
            </w:pPr>
            <w:r w:rsidRPr="00DF4D3F">
              <w:rPr>
                <w:lang w:eastAsia="fr-FR"/>
              </w:rPr>
              <w:t>5 500 €</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6EC4" w:rsidRPr="00DF4D3F" w:rsidRDefault="00336EC4" w:rsidP="00B7013C">
            <w:pPr>
              <w:spacing w:after="0"/>
              <w:jc w:val="left"/>
              <w:rPr>
                <w:lang w:eastAsia="fr-FR"/>
              </w:rPr>
            </w:pPr>
            <w:r w:rsidRPr="00DF4D3F">
              <w:rPr>
                <w:lang w:eastAsia="fr-FR"/>
              </w:rPr>
              <w:t>Entreprise TP locale, sur culture par bouchage localisé de drains (Région Bretagne). Terrain portant et accessible</w:t>
            </w:r>
          </w:p>
        </w:tc>
      </w:tr>
      <w:tr w:rsidR="00336EC4" w:rsidRPr="00DF4D3F" w:rsidTr="00954E46">
        <w:trPr>
          <w:trHeight w:val="480"/>
        </w:trPr>
        <w:tc>
          <w:tcPr>
            <w:tcW w:w="45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6EC4" w:rsidRPr="00DF4D3F" w:rsidRDefault="00336EC4" w:rsidP="00954E46">
            <w:pPr>
              <w:spacing w:after="0"/>
              <w:rPr>
                <w:lang w:eastAsia="fr-FR"/>
              </w:rPr>
            </w:pPr>
            <w:r w:rsidRPr="00DF4D3F">
              <w:rPr>
                <w:lang w:eastAsia="fr-FR"/>
              </w:rPr>
              <w:t>Terrassement pour rebouchage de drains pour 590 ml</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336EC4" w:rsidRPr="00DF4D3F" w:rsidRDefault="00336EC4" w:rsidP="00954E46">
            <w:pPr>
              <w:spacing w:after="0"/>
              <w:jc w:val="center"/>
              <w:rPr>
                <w:lang w:eastAsia="fr-FR"/>
              </w:rPr>
            </w:pPr>
            <w:r w:rsidRPr="00DF4D3F">
              <w:rPr>
                <w:lang w:eastAsia="fr-FR"/>
              </w:rPr>
              <w:t>9 600 €</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336EC4" w:rsidRPr="00DF4D3F" w:rsidRDefault="00336EC4" w:rsidP="00B7013C">
            <w:pPr>
              <w:spacing w:after="0"/>
              <w:jc w:val="left"/>
              <w:rPr>
                <w:lang w:eastAsia="fr-FR"/>
              </w:rPr>
            </w:pPr>
            <w:r w:rsidRPr="00DF4D3F">
              <w:rPr>
                <w:lang w:eastAsia="fr-FR"/>
              </w:rPr>
              <w:t>Entreprise locale de réinsertion. Massif central</w:t>
            </w:r>
          </w:p>
        </w:tc>
      </w:tr>
      <w:tr w:rsidR="00336EC4" w:rsidRPr="00DF4D3F" w:rsidTr="00954E46">
        <w:trPr>
          <w:trHeight w:val="48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336EC4" w:rsidRPr="00DF4D3F" w:rsidRDefault="00336EC4" w:rsidP="00954E46">
            <w:pPr>
              <w:spacing w:after="0"/>
              <w:rPr>
                <w:lang w:eastAsia="fr-FR"/>
              </w:rPr>
            </w:pPr>
            <w:r w:rsidRPr="00DF4D3F">
              <w:rPr>
                <w:lang w:eastAsia="fr-FR"/>
              </w:rPr>
              <w:t>Obstruation des drains par pose localisée de palplanches bois 5 ml</w:t>
            </w:r>
          </w:p>
        </w:tc>
        <w:tc>
          <w:tcPr>
            <w:tcW w:w="2268" w:type="dxa"/>
            <w:tcBorders>
              <w:top w:val="nil"/>
              <w:left w:val="nil"/>
              <w:bottom w:val="single" w:sz="4" w:space="0" w:color="auto"/>
              <w:right w:val="single" w:sz="4" w:space="0" w:color="auto"/>
            </w:tcBorders>
            <w:shd w:val="clear" w:color="auto" w:fill="auto"/>
            <w:vAlign w:val="center"/>
            <w:hideMark/>
          </w:tcPr>
          <w:p w:rsidR="00336EC4" w:rsidRPr="00DF4D3F" w:rsidRDefault="00336EC4" w:rsidP="00954E46">
            <w:pPr>
              <w:spacing w:after="0"/>
              <w:jc w:val="center"/>
              <w:rPr>
                <w:lang w:eastAsia="fr-FR"/>
              </w:rPr>
            </w:pPr>
            <w:r w:rsidRPr="00DF4D3F">
              <w:rPr>
                <w:lang w:eastAsia="fr-FR"/>
              </w:rPr>
              <w:t>900 €</w:t>
            </w:r>
          </w:p>
        </w:tc>
        <w:tc>
          <w:tcPr>
            <w:tcW w:w="2835" w:type="dxa"/>
            <w:tcBorders>
              <w:top w:val="nil"/>
              <w:left w:val="nil"/>
              <w:bottom w:val="single" w:sz="4" w:space="0" w:color="auto"/>
              <w:right w:val="single" w:sz="4" w:space="0" w:color="auto"/>
            </w:tcBorders>
            <w:shd w:val="clear" w:color="auto" w:fill="auto"/>
            <w:vAlign w:val="center"/>
            <w:hideMark/>
          </w:tcPr>
          <w:p w:rsidR="00336EC4" w:rsidRPr="00DF4D3F" w:rsidRDefault="00336EC4" w:rsidP="00B7013C">
            <w:pPr>
              <w:spacing w:after="0"/>
              <w:jc w:val="left"/>
              <w:rPr>
                <w:lang w:eastAsia="fr-FR"/>
              </w:rPr>
            </w:pPr>
            <w:r w:rsidRPr="00DF4D3F">
              <w:rPr>
                <w:lang w:eastAsia="fr-FR"/>
              </w:rPr>
              <w:t>Entreprise locale de réinsertion. Massif central</w:t>
            </w:r>
          </w:p>
        </w:tc>
      </w:tr>
      <w:tr w:rsidR="00336EC4" w:rsidRPr="00DF4D3F" w:rsidTr="00954E46">
        <w:trPr>
          <w:trHeight w:val="1200"/>
        </w:trPr>
        <w:tc>
          <w:tcPr>
            <w:tcW w:w="4551" w:type="dxa"/>
            <w:tcBorders>
              <w:top w:val="nil"/>
              <w:left w:val="single" w:sz="4" w:space="0" w:color="auto"/>
              <w:bottom w:val="single" w:sz="4" w:space="0" w:color="auto"/>
              <w:right w:val="single" w:sz="4" w:space="0" w:color="auto"/>
            </w:tcBorders>
            <w:shd w:val="clear" w:color="auto" w:fill="auto"/>
            <w:vAlign w:val="center"/>
            <w:hideMark/>
          </w:tcPr>
          <w:p w:rsidR="00336EC4" w:rsidRPr="00DF4D3F" w:rsidRDefault="00336EC4" w:rsidP="00954E46">
            <w:pPr>
              <w:spacing w:after="0"/>
              <w:rPr>
                <w:lang w:eastAsia="fr-FR"/>
              </w:rPr>
            </w:pPr>
            <w:r w:rsidRPr="00DF4D3F">
              <w:rPr>
                <w:lang w:eastAsia="fr-FR"/>
              </w:rPr>
              <w:t>Comblement de fossés de drainage (3mx1,2) sur 300 ml</w:t>
            </w:r>
          </w:p>
        </w:tc>
        <w:tc>
          <w:tcPr>
            <w:tcW w:w="2268" w:type="dxa"/>
            <w:tcBorders>
              <w:top w:val="nil"/>
              <w:left w:val="nil"/>
              <w:bottom w:val="single" w:sz="4" w:space="0" w:color="auto"/>
              <w:right w:val="single" w:sz="4" w:space="0" w:color="auto"/>
            </w:tcBorders>
            <w:shd w:val="clear" w:color="auto" w:fill="auto"/>
            <w:vAlign w:val="center"/>
            <w:hideMark/>
          </w:tcPr>
          <w:p w:rsidR="00336EC4" w:rsidRPr="00DF4D3F" w:rsidRDefault="00336EC4" w:rsidP="00954E46">
            <w:pPr>
              <w:spacing w:after="0"/>
              <w:jc w:val="center"/>
              <w:rPr>
                <w:lang w:eastAsia="fr-FR"/>
              </w:rPr>
            </w:pPr>
            <w:r w:rsidRPr="00DF4D3F">
              <w:rPr>
                <w:lang w:eastAsia="fr-FR"/>
              </w:rPr>
              <w:t>20 à 28 €/ml</w:t>
            </w:r>
          </w:p>
        </w:tc>
        <w:tc>
          <w:tcPr>
            <w:tcW w:w="2835" w:type="dxa"/>
            <w:tcBorders>
              <w:top w:val="nil"/>
              <w:left w:val="nil"/>
              <w:bottom w:val="single" w:sz="4" w:space="0" w:color="auto"/>
              <w:right w:val="single" w:sz="4" w:space="0" w:color="auto"/>
            </w:tcBorders>
            <w:shd w:val="clear" w:color="auto" w:fill="auto"/>
            <w:vAlign w:val="center"/>
            <w:hideMark/>
          </w:tcPr>
          <w:p w:rsidR="00336EC4" w:rsidRPr="00DF4D3F" w:rsidRDefault="00336EC4" w:rsidP="00B7013C">
            <w:pPr>
              <w:spacing w:after="0"/>
              <w:jc w:val="left"/>
              <w:rPr>
                <w:lang w:eastAsia="fr-FR"/>
              </w:rPr>
            </w:pPr>
            <w:r w:rsidRPr="00DF4D3F">
              <w:rPr>
                <w:lang w:eastAsia="fr-FR"/>
              </w:rPr>
              <w:t>Entreprise TP- Bretagne. Utilisation des matériaux issus des travaux de créations de mares, création de zone humide</w:t>
            </w:r>
          </w:p>
        </w:tc>
      </w:tr>
    </w:tbl>
    <w:p w:rsidR="00336EC4" w:rsidRDefault="00336EC4" w:rsidP="00E1757E">
      <w:pPr>
        <w:rPr>
          <w:highlight w:val="magenta"/>
          <w:lang w:eastAsia="fr-FR"/>
        </w:rPr>
      </w:pPr>
    </w:p>
    <w:p w:rsidR="00336EC4" w:rsidRPr="001716FC" w:rsidRDefault="00336EC4" w:rsidP="00E1757E">
      <w:pPr>
        <w:rPr>
          <w:highlight w:val="magenta"/>
          <w:lang w:eastAsia="fr-FR"/>
        </w:rPr>
      </w:pPr>
    </w:p>
    <w:tbl>
      <w:tblPr>
        <w:tblStyle w:val="Grilledutableau"/>
        <w:tblW w:w="9778" w:type="dxa"/>
        <w:tblInd w:w="108" w:type="dxa"/>
        <w:tblBorders>
          <w:top w:val="dotDotDash" w:sz="4" w:space="0" w:color="ED7D31" w:themeColor="accent2"/>
          <w:left w:val="dotDotDash" w:sz="4" w:space="0" w:color="ED7D31" w:themeColor="accent2"/>
          <w:bottom w:val="dotDotDash" w:sz="4" w:space="0" w:color="ED7D31" w:themeColor="accent2"/>
          <w:right w:val="dotDotDash" w:sz="4" w:space="0" w:color="ED7D31" w:themeColor="accent2"/>
          <w:insideH w:val="none" w:sz="0" w:space="0" w:color="auto"/>
          <w:insideV w:val="none" w:sz="0" w:space="0" w:color="auto"/>
        </w:tblBorders>
        <w:tblLook w:val="04A0" w:firstRow="1" w:lastRow="0" w:firstColumn="1" w:lastColumn="0" w:noHBand="0" w:noVBand="1"/>
      </w:tblPr>
      <w:tblGrid>
        <w:gridCol w:w="1101"/>
        <w:gridCol w:w="8677"/>
      </w:tblGrid>
      <w:tr w:rsidR="00336EC4" w:rsidTr="002C0ED5">
        <w:trPr>
          <w:trHeight w:val="1661"/>
        </w:trPr>
        <w:tc>
          <w:tcPr>
            <w:tcW w:w="1101" w:type="dxa"/>
          </w:tcPr>
          <w:p w:rsidR="00336EC4" w:rsidRPr="006308B4" w:rsidRDefault="00336EC4" w:rsidP="002C0ED5">
            <w:pPr>
              <w:spacing w:before="120" w:after="120"/>
              <w:jc w:val="center"/>
              <w:rPr>
                <w:rFonts w:asciiTheme="majorHAnsi" w:hAnsiTheme="majorHAnsi" w:cs="Arial"/>
              </w:rPr>
            </w:pPr>
            <w:r>
              <w:rPr>
                <w:rFonts w:asciiTheme="majorHAnsi" w:hAnsiTheme="majorHAnsi" w:cs="Arial"/>
                <w:noProof/>
                <w:lang w:eastAsia="fr-FR"/>
              </w:rPr>
              <w:drawing>
                <wp:inline distT="0" distB="0" distL="0" distR="0" wp14:anchorId="16D00EAF" wp14:editId="46D0152F">
                  <wp:extent cx="485775" cy="485775"/>
                  <wp:effectExtent l="0" t="0" r="9525" b="9525"/>
                  <wp:docPr id="117" name="Image 117" descr="X:\2_Dossiers\INV\ZH\RMCZH PG\Boite à outils\Illustrations - schémas\Clipart lou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2_Dossiers\INV\ZH\RMCZH PG\Boite à outils\Illustrations - schémas\Clipart loup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c>
          <w:tcPr>
            <w:tcW w:w="8677" w:type="dxa"/>
          </w:tcPr>
          <w:p w:rsidR="00336EC4" w:rsidRPr="00320D8E" w:rsidRDefault="00336EC4" w:rsidP="002C0ED5">
            <w:pPr>
              <w:spacing w:before="120"/>
              <w:rPr>
                <w:b/>
                <w:color w:val="808080" w:themeColor="background1" w:themeShade="80"/>
                <w:sz w:val="20"/>
                <w:u w:val="single"/>
              </w:rPr>
            </w:pPr>
            <w:r w:rsidRPr="00320D8E">
              <w:rPr>
                <w:b/>
                <w:color w:val="808080" w:themeColor="background1" w:themeShade="80"/>
              </w:rPr>
              <w:t xml:space="preserve">Pour en savoir </w:t>
            </w:r>
            <w:r>
              <w:rPr>
                <w:b/>
                <w:color w:val="808080" w:themeColor="background1" w:themeShade="80"/>
              </w:rPr>
              <w:t>+</w:t>
            </w:r>
          </w:p>
          <w:p w:rsidR="00336EC4" w:rsidRPr="00320D8E" w:rsidRDefault="00336EC4" w:rsidP="00320D8E">
            <w:pPr>
              <w:spacing w:before="120"/>
              <w:rPr>
                <w:sz w:val="20"/>
                <w:szCs w:val="20"/>
                <w:u w:val="single"/>
              </w:rPr>
            </w:pPr>
            <w:r w:rsidRPr="00320D8E">
              <w:rPr>
                <w:sz w:val="20"/>
                <w:szCs w:val="20"/>
                <w:u w:val="single"/>
              </w:rPr>
              <w:t>Bibliographie</w:t>
            </w:r>
          </w:p>
          <w:p w:rsidR="00336EC4" w:rsidRPr="00320D8E" w:rsidRDefault="00336EC4" w:rsidP="00320D8E">
            <w:pPr>
              <w:rPr>
                <w:sz w:val="20"/>
                <w:szCs w:val="20"/>
                <w:lang w:eastAsia="ar-SA"/>
              </w:rPr>
            </w:pPr>
            <w:r w:rsidRPr="00320D8E">
              <w:rPr>
                <w:sz w:val="20"/>
                <w:szCs w:val="20"/>
                <w:lang w:eastAsia="ar-SA"/>
              </w:rPr>
              <w:t>J-R Malavoi, 2006. Retour d’expériences d’opérations de restauration de cours d’eau et de leurs annexes, menées sur le bassin RMC. Agence de l’eau RMC.</w:t>
            </w:r>
          </w:p>
          <w:p w:rsidR="00336EC4" w:rsidRPr="00320D8E" w:rsidRDefault="00336EC4" w:rsidP="00320D8E">
            <w:pPr>
              <w:rPr>
                <w:sz w:val="20"/>
                <w:szCs w:val="20"/>
                <w:lang w:eastAsia="ar-SA"/>
              </w:rPr>
            </w:pPr>
          </w:p>
          <w:p w:rsidR="00336EC4" w:rsidRPr="00320D8E" w:rsidRDefault="00336EC4" w:rsidP="00320D8E">
            <w:pPr>
              <w:spacing w:after="120"/>
              <w:rPr>
                <w:sz w:val="20"/>
                <w:szCs w:val="20"/>
                <w:lang w:eastAsia="ar-SA"/>
              </w:rPr>
            </w:pPr>
            <w:r w:rsidRPr="00320D8E">
              <w:rPr>
                <w:sz w:val="20"/>
                <w:szCs w:val="20"/>
                <w:u w:val="single"/>
                <w:lang w:eastAsia="ar-SA"/>
              </w:rPr>
              <w:t>Glossaire</w:t>
            </w:r>
            <w:r w:rsidRPr="00320D8E">
              <w:rPr>
                <w:sz w:val="20"/>
                <w:szCs w:val="20"/>
                <w:lang w:eastAsia="ar-SA"/>
              </w:rPr>
              <w:t> : voir glossaire en fin de la boîte à outils</w:t>
            </w:r>
          </w:p>
        </w:tc>
      </w:tr>
    </w:tbl>
    <w:p w:rsidR="00336EC4" w:rsidRDefault="00336EC4" w:rsidP="00E1757E">
      <w:pPr>
        <w:rPr>
          <w:lang w:eastAsia="fr-FR"/>
        </w:rPr>
      </w:pPr>
    </w:p>
    <w:p w:rsidR="00336EC4" w:rsidRDefault="00336EC4" w:rsidP="00E1757E">
      <w:pPr>
        <w:rPr>
          <w:lang w:eastAsia="fr-FR"/>
        </w:rPr>
      </w:pPr>
    </w:p>
    <w:p w:rsidR="00336EC4" w:rsidRDefault="00336EC4" w:rsidP="00E1757E">
      <w:pPr>
        <w:rPr>
          <w:lang w:eastAsia="fr-FR"/>
        </w:rPr>
      </w:pPr>
    </w:p>
    <w:p w:rsidR="00336EC4" w:rsidRDefault="00336EC4" w:rsidP="00E1757E">
      <w:pPr>
        <w:rPr>
          <w:lang w:eastAsia="fr-FR"/>
        </w:rPr>
      </w:pPr>
    </w:p>
    <w:p w:rsidR="00336EC4" w:rsidRDefault="00336EC4" w:rsidP="00E1757E">
      <w:pPr>
        <w:rPr>
          <w:lang w:eastAsia="fr-FR"/>
        </w:rPr>
      </w:pPr>
    </w:p>
    <w:p w:rsidR="00336EC4" w:rsidRDefault="00336EC4" w:rsidP="00E1757E">
      <w:pPr>
        <w:rPr>
          <w:lang w:eastAsia="fr-FR"/>
        </w:rPr>
      </w:pPr>
    </w:p>
    <w:p w:rsidR="00336EC4" w:rsidRDefault="00336EC4" w:rsidP="00E1757E">
      <w:pPr>
        <w:rPr>
          <w:lang w:eastAsia="fr-FR"/>
        </w:rPr>
      </w:pPr>
    </w:p>
    <w:p w:rsidR="00336EC4" w:rsidRDefault="00336EC4" w:rsidP="00E1757E">
      <w:pPr>
        <w:rPr>
          <w:lang w:eastAsia="fr-FR"/>
        </w:rPr>
      </w:pPr>
    </w:p>
    <w:p w:rsidR="00336EC4" w:rsidRDefault="00336EC4" w:rsidP="00E1757E">
      <w:pPr>
        <w:rPr>
          <w:lang w:eastAsia="ar-SA"/>
        </w:rPr>
      </w:pPr>
    </w:p>
    <w:p w:rsidR="00336EC4" w:rsidRPr="00735D1D" w:rsidRDefault="00336EC4" w:rsidP="00E1757E">
      <w:pPr>
        <w:pStyle w:val="Titre1"/>
      </w:pPr>
      <w:r w:rsidRPr="00735D1D">
        <w:t>Autres exemples</w:t>
      </w:r>
      <w:r>
        <w:t xml:space="preserve"> d’application de la methode des scenarios</w:t>
      </w:r>
    </w:p>
    <w:p w:rsidR="00336EC4" w:rsidRDefault="00336EC4" w:rsidP="00E1757E">
      <w:pPr>
        <w:rPr>
          <w:lang w:eastAsia="ar-SA"/>
        </w:rPr>
      </w:pPr>
    </w:p>
    <w:p w:rsidR="00336EC4" w:rsidRPr="00735D1D" w:rsidRDefault="00336EC4" w:rsidP="00EE798E">
      <w:pPr>
        <w:rPr>
          <w:lang w:eastAsia="ar-SA"/>
        </w:rPr>
      </w:pPr>
      <w:r w:rsidRPr="00735D1D">
        <w:rPr>
          <w:lang w:eastAsia="ar-SA"/>
        </w:rPr>
        <w:t>Afin d’illustrer l’application de la démarche proposée pour déterminer le niveau d’ambition souhaité, nous présentons</w:t>
      </w:r>
      <w:r>
        <w:rPr>
          <w:lang w:eastAsia="ar-SA"/>
        </w:rPr>
        <w:t xml:space="preserve"> ci-dessous deux</w:t>
      </w:r>
      <w:r w:rsidRPr="00735D1D">
        <w:rPr>
          <w:lang w:eastAsia="ar-SA"/>
        </w:rPr>
        <w:t xml:space="preserve"> autres exemples :</w:t>
      </w:r>
    </w:p>
    <w:p w:rsidR="00336EC4" w:rsidRPr="00EE798E" w:rsidRDefault="00336EC4" w:rsidP="00336EC4">
      <w:pPr>
        <w:pStyle w:val="Paragraphedeliste"/>
        <w:numPr>
          <w:ilvl w:val="0"/>
          <w:numId w:val="16"/>
        </w:numPr>
        <w:rPr>
          <w:b/>
          <w:lang w:eastAsia="ar-SA"/>
        </w:rPr>
      </w:pPr>
      <w:r w:rsidRPr="00EE798E">
        <w:rPr>
          <w:b/>
          <w:lang w:eastAsia="ar-SA"/>
        </w:rPr>
        <w:t>Petite zone humide en bon état : la tourbière de la Grande Pile</w:t>
      </w:r>
    </w:p>
    <w:p w:rsidR="00336EC4" w:rsidRPr="00EE798E" w:rsidRDefault="00336EC4" w:rsidP="00336EC4">
      <w:pPr>
        <w:pStyle w:val="Paragraphedeliste"/>
        <w:numPr>
          <w:ilvl w:val="0"/>
          <w:numId w:val="16"/>
        </w:numPr>
        <w:rPr>
          <w:b/>
          <w:lang w:eastAsia="ar-SA"/>
        </w:rPr>
      </w:pPr>
      <w:r w:rsidRPr="00EE798E">
        <w:rPr>
          <w:b/>
          <w:lang w:eastAsia="ar-SA"/>
        </w:rPr>
        <w:t>Vaste marais de plaine sous pression anthropique : le Marais de Saône</w:t>
      </w:r>
    </w:p>
    <w:p w:rsidR="00336EC4" w:rsidRPr="00735D1D" w:rsidRDefault="00336EC4" w:rsidP="00EE798E">
      <w:pPr>
        <w:rPr>
          <w:lang w:eastAsia="ar-SA"/>
        </w:rPr>
      </w:pPr>
      <w:r w:rsidRPr="00735D1D">
        <w:rPr>
          <w:lang w:eastAsia="ar-SA"/>
        </w:rPr>
        <w:t xml:space="preserve">Ces scénarios sont largement théoriques, basés sur une connaissance superficielle du fonctionnement des sites. </w:t>
      </w:r>
    </w:p>
    <w:p w:rsidR="00336EC4" w:rsidRPr="00735D1D" w:rsidRDefault="00336EC4" w:rsidP="00E1757E">
      <w:pPr>
        <w:rPr>
          <w:lang w:eastAsia="ar-SA"/>
        </w:rPr>
      </w:pPr>
    </w:p>
    <w:tbl>
      <w:tblPr>
        <w:tblStyle w:val="Grilledutableau"/>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F5FB"/>
        <w:tblLayout w:type="fixed"/>
        <w:tblLook w:val="04A0" w:firstRow="1" w:lastRow="0" w:firstColumn="1" w:lastColumn="0" w:noHBand="0" w:noVBand="1"/>
      </w:tblPr>
      <w:tblGrid>
        <w:gridCol w:w="9639"/>
      </w:tblGrid>
      <w:tr w:rsidR="00336EC4" w:rsidTr="002C0ED5">
        <w:tc>
          <w:tcPr>
            <w:tcW w:w="9639" w:type="dxa"/>
            <w:shd w:val="clear" w:color="auto" w:fill="EFF5FB"/>
          </w:tcPr>
          <w:p w:rsidR="00336EC4" w:rsidRDefault="00336EC4" w:rsidP="002C0ED5">
            <w:pPr>
              <w:pStyle w:val="TitreExemple"/>
            </w:pPr>
            <w:r w:rsidRPr="00B46603">
              <w:t>Exemple d’application sur la Tourbière  de la Grande Pile (Haute Saône)</w:t>
            </w:r>
          </w:p>
          <w:p w:rsidR="00336EC4" w:rsidRPr="003768D0" w:rsidRDefault="00336EC4" w:rsidP="00336EC4">
            <w:pPr>
              <w:pStyle w:val="Renvoiexemple"/>
            </w:pPr>
            <w:r w:rsidRPr="00247E65">
              <w:t>Pour avoir une présentation plus complète du site, consulter la fiche n°</w:t>
            </w:r>
            <w:r>
              <w:t>05</w:t>
            </w:r>
            <w:r w:rsidRPr="00247E65">
              <w:t xml:space="preserve"> dans le document Retours d’expériences sur les bassins Rhône Méditerranée et Corse.</w:t>
            </w:r>
          </w:p>
        </w:tc>
      </w:tr>
      <w:tr w:rsidR="00336EC4" w:rsidTr="002C0ED5">
        <w:tc>
          <w:tcPr>
            <w:tcW w:w="9639" w:type="dxa"/>
            <w:shd w:val="clear" w:color="auto" w:fill="EFF5FB"/>
          </w:tcPr>
          <w:p w:rsidR="00336EC4" w:rsidRDefault="00336EC4" w:rsidP="002C0ED5">
            <w:pPr>
              <w:pStyle w:val="NormalExemple"/>
              <w:rPr>
                <w:lang w:eastAsia="fr-FR"/>
              </w:rPr>
            </w:pPr>
            <w:r w:rsidRPr="005A6B70">
              <w:rPr>
                <w:lang w:eastAsia="fr-FR"/>
              </w:rPr>
              <w:t>La description du site et du projet est présentée dans la fiche EBF et dans la fiche Rex.</w:t>
            </w:r>
          </w:p>
          <w:p w:rsidR="00336EC4" w:rsidRPr="00B46603" w:rsidRDefault="00336EC4" w:rsidP="00B46603">
            <w:pPr>
              <w:pStyle w:val="NormalExemple"/>
              <w:rPr>
                <w:i/>
                <w:color w:val="404040" w:themeColor="text1" w:themeTint="BF"/>
                <w:lang w:eastAsia="fr-FR"/>
              </w:rPr>
            </w:pPr>
            <w:r w:rsidRPr="00B46603">
              <w:rPr>
                <w:i/>
                <w:color w:val="404040" w:themeColor="text1" w:themeTint="BF"/>
                <w:lang w:eastAsia="fr-FR"/>
              </w:rPr>
              <w:t>Evaluation fonctionnelle</w:t>
            </w:r>
          </w:p>
          <w:p w:rsidR="00336EC4" w:rsidRPr="005A6B70" w:rsidRDefault="00336EC4" w:rsidP="00B46603">
            <w:pPr>
              <w:pStyle w:val="NormalExemple"/>
            </w:pPr>
            <w:r>
              <w:t xml:space="preserve">- </w:t>
            </w:r>
            <w:r w:rsidRPr="00B46603">
              <w:rPr>
                <w:u w:val="single"/>
              </w:rPr>
              <w:t>Structure, composition</w:t>
            </w:r>
          </w:p>
          <w:p w:rsidR="00336EC4" w:rsidRPr="005A6B70" w:rsidRDefault="00336EC4" w:rsidP="00EE798E">
            <w:pPr>
              <w:pStyle w:val="Normalexemple0"/>
              <w:rPr>
                <w:u w:val="single"/>
              </w:rPr>
            </w:pPr>
            <w:r w:rsidRPr="005A6B70">
              <w:t>La zone humide se situe dans une forêt vallonnée en tête de bassin versant. Le site est globalement très boisé, sauf à proximité des fosses de tourbage issues de l’exploitation du début du XX° siècle. Cette extraction a donné lieu à un drainage du secteur.</w:t>
            </w:r>
          </w:p>
          <w:p w:rsidR="00336EC4" w:rsidRPr="00B46603" w:rsidRDefault="00336EC4" w:rsidP="00B46603">
            <w:pPr>
              <w:pStyle w:val="NormalExemple"/>
              <w:spacing w:before="0" w:after="0"/>
              <w:rPr>
                <w:sz w:val="16"/>
                <w:szCs w:val="16"/>
                <w:lang w:eastAsia="fr-FR"/>
              </w:rPr>
            </w:pPr>
          </w:p>
          <w:p w:rsidR="00336EC4" w:rsidRPr="005A6B70" w:rsidRDefault="00336EC4" w:rsidP="00B46603">
            <w:pPr>
              <w:pStyle w:val="NormalExemple"/>
            </w:pPr>
            <w:r>
              <w:t xml:space="preserve">- </w:t>
            </w:r>
            <w:r w:rsidRPr="00B46603">
              <w:rPr>
                <w:u w:val="single"/>
              </w:rPr>
              <w:t>Flux</w:t>
            </w:r>
          </w:p>
          <w:p w:rsidR="00336EC4" w:rsidRPr="005A6B70" w:rsidRDefault="00336EC4" w:rsidP="00EE798E">
            <w:pPr>
              <w:pStyle w:val="NormalExemple"/>
            </w:pPr>
            <w:r w:rsidRPr="005A6B70">
              <w:t>Le bassin d’alimentation de la zone humide est réduit et l’alimentation se limite aux eaux météoriques (environ 1 200 mm par an). Les eaux de ruissellement rejoignent un plan d’eau tourbeux, avant de sortir du site par un petit cours d’eau. Ce cours d’eau est régulé depuis 2008 par un barrage de type moine, qui maintient le niveau d’eau dans la zone humide.</w:t>
            </w:r>
          </w:p>
          <w:p w:rsidR="00336EC4" w:rsidRPr="00B46603" w:rsidRDefault="00336EC4" w:rsidP="00B46603">
            <w:pPr>
              <w:pStyle w:val="NormalExemple"/>
              <w:spacing w:before="0" w:after="0"/>
              <w:rPr>
                <w:sz w:val="16"/>
                <w:szCs w:val="16"/>
                <w:lang w:eastAsia="fr-FR"/>
              </w:rPr>
            </w:pPr>
          </w:p>
          <w:p w:rsidR="00336EC4" w:rsidRPr="005A6B70" w:rsidRDefault="00336EC4" w:rsidP="00B46603">
            <w:pPr>
              <w:pStyle w:val="NormalExemple"/>
            </w:pPr>
            <w:r>
              <w:t xml:space="preserve">- </w:t>
            </w:r>
            <w:r w:rsidRPr="00B46603">
              <w:rPr>
                <w:u w:val="single"/>
              </w:rPr>
              <w:t>Phénomènes dynamiques</w:t>
            </w:r>
          </w:p>
          <w:p w:rsidR="00336EC4" w:rsidRPr="005A6B70" w:rsidRDefault="00336EC4" w:rsidP="00162F32">
            <w:pPr>
              <w:pStyle w:val="Normalexemple0"/>
            </w:pPr>
            <w:r w:rsidRPr="005A6B70">
              <w:t>Les pressions humaines sont désormais très limitées sur le site, aujourd’hui protégé. La dynamique naturelle a été modifiée par la mise en place du barrage et le rebouchage des drains : les gestionnaires observent les évolutions avant d’intervenir sur les niveaux d’eau. La végétation arborée se développe ponctuellement et demande des interventions humaines ponctuelles pour maintenir les milieux ouverts.</w:t>
            </w:r>
          </w:p>
          <w:p w:rsidR="00336EC4" w:rsidRPr="00B46603" w:rsidRDefault="00336EC4" w:rsidP="00B46603">
            <w:pPr>
              <w:pStyle w:val="NormalExemple"/>
              <w:spacing w:before="0" w:after="0"/>
              <w:rPr>
                <w:sz w:val="16"/>
                <w:szCs w:val="16"/>
                <w:lang w:eastAsia="fr-FR"/>
              </w:rPr>
            </w:pPr>
          </w:p>
          <w:p w:rsidR="00336EC4" w:rsidRPr="005A6B70" w:rsidRDefault="00336EC4" w:rsidP="00B46603">
            <w:pPr>
              <w:pStyle w:val="NormalExemple"/>
            </w:pPr>
            <w:r>
              <w:t xml:space="preserve">- </w:t>
            </w:r>
            <w:r w:rsidRPr="00B46603">
              <w:rPr>
                <w:u w:val="single"/>
              </w:rPr>
              <w:t>Fonctions et services</w:t>
            </w:r>
          </w:p>
          <w:p w:rsidR="00336EC4" w:rsidRPr="005A6B70" w:rsidRDefault="00336EC4" w:rsidP="00B46603">
            <w:pPr>
              <w:pStyle w:val="NormalExemple"/>
            </w:pPr>
            <w:r w:rsidRPr="005A6B70">
              <w:t xml:space="preserve">La zone humide assure plusieurs fonctions et services :  </w:t>
            </w:r>
          </w:p>
          <w:p w:rsidR="00336EC4" w:rsidRPr="005A6B70" w:rsidRDefault="00336EC4" w:rsidP="00336EC4">
            <w:pPr>
              <w:pStyle w:val="NormalExemple"/>
              <w:numPr>
                <w:ilvl w:val="0"/>
                <w:numId w:val="7"/>
              </w:numPr>
            </w:pPr>
            <w:r w:rsidRPr="005A6B70">
              <w:t>Stockage des eaux et soutien d’étiage</w:t>
            </w:r>
          </w:p>
          <w:p w:rsidR="00336EC4" w:rsidRPr="005A6B70" w:rsidRDefault="00336EC4" w:rsidP="00336EC4">
            <w:pPr>
              <w:pStyle w:val="NormalExemple"/>
              <w:numPr>
                <w:ilvl w:val="0"/>
                <w:numId w:val="7"/>
              </w:numPr>
            </w:pPr>
            <w:r w:rsidRPr="005A6B70">
              <w:t>Recharge des nappes</w:t>
            </w:r>
          </w:p>
          <w:p w:rsidR="00336EC4" w:rsidRPr="005A6B70" w:rsidRDefault="00336EC4" w:rsidP="00336EC4">
            <w:pPr>
              <w:pStyle w:val="NormalExemple"/>
              <w:numPr>
                <w:ilvl w:val="0"/>
                <w:numId w:val="7"/>
              </w:numPr>
            </w:pPr>
            <w:r w:rsidRPr="005A6B70">
              <w:t>Détente : promenade, découverte de la nature</w:t>
            </w:r>
          </w:p>
          <w:p w:rsidR="00336EC4" w:rsidRPr="005A6B70" w:rsidRDefault="00336EC4" w:rsidP="00336EC4">
            <w:pPr>
              <w:pStyle w:val="NormalExemple"/>
              <w:numPr>
                <w:ilvl w:val="0"/>
                <w:numId w:val="7"/>
              </w:numPr>
            </w:pPr>
            <w:r w:rsidRPr="005A6B70">
              <w:t>Biodiversité : intérêt remarquable de certaines espèces</w:t>
            </w:r>
          </w:p>
          <w:p w:rsidR="00336EC4" w:rsidRPr="005A6B70" w:rsidRDefault="00336EC4" w:rsidP="00B46603">
            <w:pPr>
              <w:pStyle w:val="NormalExemple"/>
            </w:pPr>
          </w:p>
          <w:p w:rsidR="00336EC4" w:rsidRPr="00B46603" w:rsidRDefault="00336EC4" w:rsidP="00B46603">
            <w:pPr>
              <w:pStyle w:val="NormalExemple"/>
              <w:rPr>
                <w:i/>
                <w:color w:val="404040" w:themeColor="text1" w:themeTint="BF"/>
                <w:lang w:eastAsia="fr-FR"/>
              </w:rPr>
            </w:pPr>
            <w:r w:rsidRPr="00B46603">
              <w:rPr>
                <w:i/>
                <w:color w:val="404040" w:themeColor="text1" w:themeTint="BF"/>
                <w:lang w:eastAsia="fr-FR"/>
              </w:rPr>
              <w:t>Evaluation de l’état de la zone humide</w:t>
            </w:r>
          </w:p>
          <w:p w:rsidR="00336EC4" w:rsidRPr="005A6B70" w:rsidRDefault="00336EC4" w:rsidP="00B46603">
            <w:pPr>
              <w:pStyle w:val="NormalExemple"/>
            </w:pPr>
            <w:r w:rsidRPr="005A6B70">
              <w:t xml:space="preserve">L’état du site peut être considéré comme bon. </w:t>
            </w:r>
          </w:p>
          <w:p w:rsidR="00336EC4" w:rsidRPr="005A6B70" w:rsidRDefault="00336EC4" w:rsidP="00336EC4">
            <w:pPr>
              <w:pStyle w:val="NormalExemple"/>
              <w:numPr>
                <w:ilvl w:val="0"/>
                <w:numId w:val="8"/>
              </w:numPr>
            </w:pPr>
            <w:r w:rsidRPr="005A6B70">
              <w:t>Les fonctions hydraulique et hydrologique sont bien préservées</w:t>
            </w:r>
          </w:p>
          <w:p w:rsidR="00336EC4" w:rsidRPr="005A6B70" w:rsidRDefault="00336EC4" w:rsidP="00336EC4">
            <w:pPr>
              <w:pStyle w:val="NormalExemple"/>
              <w:numPr>
                <w:ilvl w:val="0"/>
                <w:numId w:val="8"/>
              </w:numPr>
            </w:pPr>
            <w:r w:rsidRPr="005A6B70">
              <w:t>Les fonctions physiques et biogéochimiques sont limitées, ce qui est surtout lié au type de zone humide (tête de bassin versant)</w:t>
            </w:r>
          </w:p>
          <w:p w:rsidR="00336EC4" w:rsidRPr="005A6B70" w:rsidRDefault="00336EC4" w:rsidP="00336EC4">
            <w:pPr>
              <w:pStyle w:val="NormalExemple"/>
              <w:numPr>
                <w:ilvl w:val="0"/>
                <w:numId w:val="8"/>
              </w:numPr>
            </w:pPr>
            <w:r w:rsidRPr="005A6B70">
              <w:t xml:space="preserve">Les fonctions biologiques sont bien conservées et en dynamique  </w:t>
            </w:r>
          </w:p>
          <w:p w:rsidR="00336EC4" w:rsidRPr="005A6B70" w:rsidRDefault="00336EC4" w:rsidP="00B46603">
            <w:pPr>
              <w:pStyle w:val="NormalExemple"/>
            </w:pPr>
          </w:p>
          <w:p w:rsidR="00336EC4" w:rsidRPr="001D509C" w:rsidRDefault="00336EC4" w:rsidP="00B46603">
            <w:pPr>
              <w:pStyle w:val="NormalExemple"/>
              <w:rPr>
                <w:i/>
                <w:color w:val="404040" w:themeColor="text1" w:themeTint="BF"/>
                <w:lang w:eastAsia="fr-FR"/>
              </w:rPr>
            </w:pPr>
            <w:r w:rsidRPr="001D509C">
              <w:rPr>
                <w:i/>
                <w:color w:val="404040" w:themeColor="text1" w:themeTint="BF"/>
                <w:lang w:eastAsia="fr-FR"/>
              </w:rPr>
              <w:t>Principaux processus en jeu</w:t>
            </w:r>
          </w:p>
          <w:tbl>
            <w:tblPr>
              <w:tblStyle w:val="Grilledutableau"/>
              <w:tblW w:w="0" w:type="auto"/>
              <w:tblLayout w:type="fixed"/>
              <w:tblLook w:val="04A0" w:firstRow="1" w:lastRow="0" w:firstColumn="1" w:lastColumn="0" w:noHBand="0" w:noVBand="1"/>
            </w:tblPr>
            <w:tblGrid>
              <w:gridCol w:w="3136"/>
              <w:gridCol w:w="3136"/>
              <w:gridCol w:w="3136"/>
            </w:tblGrid>
            <w:tr w:rsidR="00336EC4" w:rsidTr="001D509C">
              <w:tc>
                <w:tcPr>
                  <w:tcW w:w="3136" w:type="dxa"/>
                  <w:shd w:val="clear" w:color="auto" w:fill="F2F2F2" w:themeFill="background1" w:themeFillShade="F2"/>
                </w:tcPr>
                <w:p w:rsidR="00336EC4" w:rsidRDefault="00336EC4" w:rsidP="001D509C">
                  <w:pPr>
                    <w:pStyle w:val="NormalExemple"/>
                    <w:spacing w:before="0" w:after="0"/>
                    <w:rPr>
                      <w:lang w:eastAsia="fr-FR"/>
                    </w:rPr>
                  </w:pPr>
                  <w:r w:rsidRPr="005A6B70">
                    <w:t>Causes</w:t>
                  </w:r>
                </w:p>
              </w:tc>
              <w:tc>
                <w:tcPr>
                  <w:tcW w:w="3136" w:type="dxa"/>
                  <w:shd w:val="clear" w:color="auto" w:fill="F2F2F2" w:themeFill="background1" w:themeFillShade="F2"/>
                </w:tcPr>
                <w:p w:rsidR="00336EC4" w:rsidRDefault="00336EC4" w:rsidP="001D509C">
                  <w:pPr>
                    <w:pStyle w:val="NormalExemple"/>
                    <w:spacing w:before="0" w:after="0"/>
                    <w:rPr>
                      <w:lang w:eastAsia="fr-FR"/>
                    </w:rPr>
                  </w:pPr>
                  <w:r w:rsidRPr="005A6B70">
                    <w:t>Phénomènes induits</w:t>
                  </w:r>
                </w:p>
              </w:tc>
              <w:tc>
                <w:tcPr>
                  <w:tcW w:w="3136" w:type="dxa"/>
                  <w:shd w:val="clear" w:color="auto" w:fill="F2F2F2" w:themeFill="background1" w:themeFillShade="F2"/>
                </w:tcPr>
                <w:p w:rsidR="00336EC4" w:rsidRDefault="00336EC4" w:rsidP="001D509C">
                  <w:pPr>
                    <w:pStyle w:val="NormalExemple"/>
                    <w:spacing w:before="0" w:after="0"/>
                    <w:rPr>
                      <w:lang w:eastAsia="fr-FR"/>
                    </w:rPr>
                  </w:pPr>
                  <w:r w:rsidRPr="005A6B70">
                    <w:t>Conséquences sur les fonctions et les services</w:t>
                  </w:r>
                </w:p>
              </w:tc>
            </w:tr>
            <w:tr w:rsidR="00336EC4" w:rsidTr="001D509C">
              <w:tc>
                <w:tcPr>
                  <w:tcW w:w="3136" w:type="dxa"/>
                </w:tcPr>
                <w:p w:rsidR="00336EC4" w:rsidRDefault="00336EC4" w:rsidP="00B7013C">
                  <w:pPr>
                    <w:pStyle w:val="NormalExemple"/>
                    <w:spacing w:before="0" w:after="0"/>
                    <w:jc w:val="left"/>
                    <w:rPr>
                      <w:lang w:eastAsia="fr-FR"/>
                    </w:rPr>
                  </w:pPr>
                  <w:r w:rsidRPr="005A6B70">
                    <w:t>Successions végétales : fermeture de la végétation</w:t>
                  </w:r>
                </w:p>
              </w:tc>
              <w:tc>
                <w:tcPr>
                  <w:tcW w:w="3136" w:type="dxa"/>
                </w:tcPr>
                <w:p w:rsidR="00336EC4" w:rsidRDefault="00336EC4" w:rsidP="00B7013C">
                  <w:pPr>
                    <w:pStyle w:val="NormalExemple"/>
                    <w:spacing w:before="0" w:after="0"/>
                    <w:jc w:val="left"/>
                    <w:rPr>
                      <w:lang w:eastAsia="fr-FR"/>
                    </w:rPr>
                  </w:pPr>
                  <w:r w:rsidRPr="005A6B70">
                    <w:t>Régression des espèces pionnières</w:t>
                  </w:r>
                </w:p>
              </w:tc>
              <w:tc>
                <w:tcPr>
                  <w:tcW w:w="3136" w:type="dxa"/>
                </w:tcPr>
                <w:p w:rsidR="00336EC4" w:rsidRDefault="00336EC4" w:rsidP="00B7013C">
                  <w:pPr>
                    <w:pStyle w:val="NormalExemple"/>
                    <w:spacing w:before="0" w:after="0"/>
                    <w:jc w:val="left"/>
                    <w:rPr>
                      <w:lang w:eastAsia="fr-FR"/>
                    </w:rPr>
                  </w:pPr>
                  <w:r w:rsidRPr="005A6B70">
                    <w:t>Banalisation de la biodiversité</w:t>
                  </w:r>
                </w:p>
              </w:tc>
            </w:tr>
          </w:tbl>
          <w:p w:rsidR="00336EC4" w:rsidRDefault="00336EC4" w:rsidP="002C0ED5">
            <w:pPr>
              <w:pStyle w:val="NormalExemple"/>
              <w:rPr>
                <w:lang w:eastAsia="fr-FR"/>
              </w:rPr>
            </w:pPr>
          </w:p>
          <w:p w:rsidR="00336EC4" w:rsidRPr="001D509C" w:rsidRDefault="00336EC4" w:rsidP="001D509C">
            <w:pPr>
              <w:pStyle w:val="NormalExemple"/>
              <w:rPr>
                <w:i/>
                <w:color w:val="404040" w:themeColor="text1" w:themeTint="BF"/>
                <w:lang w:eastAsia="fr-FR"/>
              </w:rPr>
            </w:pPr>
            <w:r w:rsidRPr="001D509C">
              <w:rPr>
                <w:i/>
                <w:color w:val="404040" w:themeColor="text1" w:themeTint="BF"/>
                <w:lang w:eastAsia="fr-FR"/>
              </w:rPr>
              <w:t>Objectifs globaux</w:t>
            </w:r>
          </w:p>
          <w:p w:rsidR="00336EC4" w:rsidRPr="005A6B70" w:rsidRDefault="00336EC4" w:rsidP="00162F32">
            <w:pPr>
              <w:pStyle w:val="Normalexemple0"/>
              <w:rPr>
                <w:lang w:eastAsia="fr-FR"/>
              </w:rPr>
            </w:pPr>
            <w:r w:rsidRPr="005A6B70">
              <w:rPr>
                <w:lang w:eastAsia="fr-FR"/>
              </w:rPr>
              <w:t xml:space="preserve">Cette zone humide a été préservée du fait des contraintes naturelles à une forte mise en valeur agricole ou autre : la pression humaine est donc restée limitée. </w:t>
            </w:r>
          </w:p>
          <w:p w:rsidR="00336EC4" w:rsidRPr="005A6B70" w:rsidRDefault="00336EC4" w:rsidP="00162F32">
            <w:pPr>
              <w:pStyle w:val="Normalexemple0"/>
              <w:rPr>
                <w:lang w:eastAsia="fr-FR"/>
              </w:rPr>
            </w:pPr>
            <w:r w:rsidRPr="005A6B70">
              <w:rPr>
                <w:lang w:eastAsia="fr-FR"/>
              </w:rPr>
              <w:t>Le site est géré depuis plusieurs années, dans l’objectif de retrouver un fonctionnement encore plus naturel, en particulier à travers le relèvement des niveaux d’eau (bouchage de drains notamment).</w:t>
            </w:r>
          </w:p>
          <w:p w:rsidR="00336EC4" w:rsidRPr="005A6B70" w:rsidRDefault="00336EC4" w:rsidP="00162F32">
            <w:pPr>
              <w:pStyle w:val="Normalexemple0"/>
              <w:rPr>
                <w:lang w:eastAsia="fr-FR"/>
              </w:rPr>
            </w:pPr>
            <w:r w:rsidRPr="005A6B70">
              <w:rPr>
                <w:lang w:eastAsia="fr-FR"/>
              </w:rPr>
              <w:t>Le site étant bien conservé, l’objectif est par définition peu ambitieux, les actions nécessaires étant limitées. Dans ces conditions, seul un faible nombre de scénarios est envisageable.</w:t>
            </w:r>
          </w:p>
          <w:p w:rsidR="00336EC4" w:rsidRPr="005A6B70" w:rsidRDefault="00336EC4" w:rsidP="001D509C">
            <w:pPr>
              <w:pStyle w:val="NormalExemple"/>
              <w:rPr>
                <w:lang w:eastAsia="fr-FR"/>
              </w:rPr>
            </w:pPr>
          </w:p>
          <w:p w:rsidR="00336EC4" w:rsidRPr="001D509C" w:rsidRDefault="00336EC4" w:rsidP="001D509C">
            <w:pPr>
              <w:pStyle w:val="NormalExemple"/>
              <w:rPr>
                <w:i/>
                <w:color w:val="404040" w:themeColor="text1" w:themeTint="BF"/>
                <w:lang w:eastAsia="fr-FR"/>
              </w:rPr>
            </w:pPr>
            <w:r w:rsidRPr="001D509C">
              <w:rPr>
                <w:i/>
                <w:color w:val="404040" w:themeColor="text1" w:themeTint="BF"/>
                <w:lang w:eastAsia="fr-FR"/>
              </w:rPr>
              <w:t>Scénario 1. Le marais sauvegardé. Tendanciel</w:t>
            </w:r>
          </w:p>
          <w:p w:rsidR="00336EC4" w:rsidRPr="005A6B70" w:rsidRDefault="00336EC4" w:rsidP="001D509C">
            <w:pPr>
              <w:pStyle w:val="NormalExemple"/>
              <w:rPr>
                <w:lang w:eastAsia="fr-FR"/>
              </w:rPr>
            </w:pPr>
            <w:r w:rsidRPr="005A6B70">
              <w:rPr>
                <w:lang w:eastAsia="fr-FR"/>
              </w:rPr>
              <w:t xml:space="preserve">- </w:t>
            </w:r>
            <w:r w:rsidRPr="001D509C">
              <w:rPr>
                <w:u w:val="single"/>
                <w:lang w:eastAsia="fr-FR"/>
              </w:rPr>
              <w:t>Descriptif</w:t>
            </w:r>
          </w:p>
          <w:p w:rsidR="00336EC4" w:rsidRPr="005A6B70" w:rsidRDefault="00336EC4" w:rsidP="00162F32">
            <w:pPr>
              <w:pStyle w:val="Normalexemple0"/>
              <w:rPr>
                <w:lang w:eastAsia="fr-FR"/>
              </w:rPr>
            </w:pPr>
            <w:r w:rsidRPr="005A6B70">
              <w:rPr>
                <w:lang w:eastAsia="fr-FR"/>
              </w:rPr>
              <w:t>Le site est entièrement sous maîtrise foncière ; il est donc préservé à long terme de toute dégradation. Le porteur de projet poursuit la gestion actuelle ; le niveau d’eau est géré grâce au seuil et le site évolue vers un nouvel équilibre de la végétation, ce qui demande sans doute un léger entretien continu (coupe des ligneux). Les actions sont limitées dans l’espace, avec peu de prise en compte des liens avec les zones humides alentour.</w:t>
            </w:r>
          </w:p>
          <w:p w:rsidR="00336EC4" w:rsidRPr="001D509C" w:rsidRDefault="00336EC4" w:rsidP="001D509C">
            <w:pPr>
              <w:pStyle w:val="NormalExemple"/>
              <w:spacing w:before="0" w:after="0"/>
              <w:rPr>
                <w:sz w:val="16"/>
                <w:szCs w:val="16"/>
                <w:lang w:eastAsia="fr-FR"/>
              </w:rPr>
            </w:pPr>
          </w:p>
          <w:p w:rsidR="00336EC4" w:rsidRPr="005A6B70" w:rsidRDefault="00336EC4" w:rsidP="001D509C">
            <w:pPr>
              <w:pStyle w:val="NormalExemple"/>
              <w:rPr>
                <w:lang w:eastAsia="fr-FR"/>
              </w:rPr>
            </w:pPr>
            <w:r w:rsidRPr="005A6B70">
              <w:rPr>
                <w:lang w:eastAsia="fr-FR"/>
              </w:rPr>
              <w:t xml:space="preserve">- </w:t>
            </w:r>
            <w:r w:rsidRPr="001D509C">
              <w:rPr>
                <w:u w:val="single"/>
                <w:lang w:eastAsia="fr-FR"/>
              </w:rPr>
              <w:t>Conséquences sur les fonctions</w:t>
            </w:r>
          </w:p>
          <w:p w:rsidR="00336EC4" w:rsidRPr="005A6B70" w:rsidRDefault="00336EC4" w:rsidP="001D509C">
            <w:pPr>
              <w:pStyle w:val="NormalExemple"/>
              <w:rPr>
                <w:lang w:eastAsia="fr-FR"/>
              </w:rPr>
            </w:pPr>
            <w:r w:rsidRPr="005A6B70">
              <w:rPr>
                <w:lang w:eastAsia="fr-FR"/>
              </w:rPr>
              <w:t xml:space="preserve">Ce scénario est favorable, parce que le milieu a été restauré, mais il ne présente pas de plus-value par rapport à la situation actuelle, qu’il prolonge. </w:t>
            </w:r>
          </w:p>
          <w:p w:rsidR="00336EC4" w:rsidRPr="005A6B70" w:rsidRDefault="00336EC4" w:rsidP="001D509C">
            <w:pPr>
              <w:rPr>
                <w:lang w:eastAsia="fr-FR"/>
              </w:rPr>
            </w:pPr>
          </w:p>
          <w:tbl>
            <w:tblPr>
              <w:tblStyle w:val="Grilledutableau"/>
              <w:tblW w:w="18816" w:type="dxa"/>
              <w:tblLayout w:type="fixed"/>
              <w:tblLook w:val="04A0" w:firstRow="1" w:lastRow="0" w:firstColumn="1" w:lastColumn="0" w:noHBand="0" w:noVBand="1"/>
            </w:tblPr>
            <w:tblGrid>
              <w:gridCol w:w="3136"/>
              <w:gridCol w:w="3136"/>
              <w:gridCol w:w="3136"/>
              <w:gridCol w:w="3136"/>
              <w:gridCol w:w="3136"/>
              <w:gridCol w:w="3136"/>
            </w:tblGrid>
            <w:tr w:rsidR="00336EC4" w:rsidTr="001D509C">
              <w:tc>
                <w:tcPr>
                  <w:tcW w:w="3136" w:type="dxa"/>
                  <w:shd w:val="clear" w:color="auto" w:fill="F2F2F2" w:themeFill="background1" w:themeFillShade="F2"/>
                </w:tcPr>
                <w:p w:rsidR="00336EC4" w:rsidRPr="005A6B70" w:rsidRDefault="00336EC4" w:rsidP="00B7013C">
                  <w:pPr>
                    <w:pStyle w:val="NormalExemple"/>
                    <w:spacing w:before="0" w:after="0"/>
                    <w:jc w:val="left"/>
                    <w:rPr>
                      <w:lang w:eastAsia="fr-FR"/>
                    </w:rPr>
                  </w:pPr>
                  <w:r w:rsidRPr="005A6B70">
                    <w:rPr>
                      <w:lang w:eastAsia="fr-FR"/>
                    </w:rPr>
                    <w:t>Fonctions hydrauliques-hydrologique</w:t>
                  </w:r>
                </w:p>
              </w:tc>
              <w:tc>
                <w:tcPr>
                  <w:tcW w:w="3136" w:type="dxa"/>
                  <w:shd w:val="clear" w:color="auto" w:fill="F2F2F2" w:themeFill="background1" w:themeFillShade="F2"/>
                </w:tcPr>
                <w:p w:rsidR="00336EC4" w:rsidRPr="005A6B70" w:rsidRDefault="00336EC4" w:rsidP="00B7013C">
                  <w:pPr>
                    <w:pStyle w:val="NormalExemple"/>
                    <w:spacing w:before="0" w:after="0"/>
                    <w:jc w:val="left"/>
                    <w:rPr>
                      <w:lang w:eastAsia="fr-FR"/>
                    </w:rPr>
                  </w:pPr>
                  <w:r w:rsidRPr="005A6B70">
                    <w:rPr>
                      <w:lang w:eastAsia="fr-FR"/>
                    </w:rPr>
                    <w:t>Fonctions physiques-biogéochimiques</w:t>
                  </w:r>
                </w:p>
              </w:tc>
              <w:tc>
                <w:tcPr>
                  <w:tcW w:w="3136" w:type="dxa"/>
                  <w:shd w:val="clear" w:color="auto" w:fill="F2F2F2" w:themeFill="background1" w:themeFillShade="F2"/>
                </w:tcPr>
                <w:p w:rsidR="00336EC4" w:rsidRPr="005A6B70" w:rsidRDefault="00336EC4" w:rsidP="00B7013C">
                  <w:pPr>
                    <w:pStyle w:val="NormalExemple"/>
                    <w:spacing w:before="0" w:after="0"/>
                    <w:jc w:val="left"/>
                    <w:rPr>
                      <w:lang w:eastAsia="fr-FR"/>
                    </w:rPr>
                  </w:pPr>
                  <w:r w:rsidRPr="005A6B70">
                    <w:rPr>
                      <w:lang w:eastAsia="fr-FR"/>
                    </w:rPr>
                    <w:t>Fonctions écologiques-biologiques</w:t>
                  </w:r>
                </w:p>
              </w:tc>
              <w:tc>
                <w:tcPr>
                  <w:tcW w:w="3136" w:type="dxa"/>
                </w:tcPr>
                <w:p w:rsidR="00336EC4" w:rsidRDefault="00336EC4" w:rsidP="002C0ED5">
                  <w:pPr>
                    <w:pStyle w:val="NormalExemple"/>
                    <w:rPr>
                      <w:lang w:eastAsia="fr-FR"/>
                    </w:rPr>
                  </w:pPr>
                </w:p>
              </w:tc>
              <w:tc>
                <w:tcPr>
                  <w:tcW w:w="3136" w:type="dxa"/>
                </w:tcPr>
                <w:p w:rsidR="00336EC4" w:rsidRDefault="00336EC4" w:rsidP="002C0ED5">
                  <w:pPr>
                    <w:pStyle w:val="NormalExemple"/>
                    <w:rPr>
                      <w:lang w:eastAsia="fr-FR"/>
                    </w:rPr>
                  </w:pPr>
                </w:p>
              </w:tc>
              <w:tc>
                <w:tcPr>
                  <w:tcW w:w="3136" w:type="dxa"/>
                </w:tcPr>
                <w:p w:rsidR="00336EC4" w:rsidRDefault="00336EC4" w:rsidP="002C0ED5">
                  <w:pPr>
                    <w:pStyle w:val="NormalExemple"/>
                    <w:rPr>
                      <w:lang w:eastAsia="fr-FR"/>
                    </w:rPr>
                  </w:pPr>
                </w:p>
              </w:tc>
            </w:tr>
            <w:tr w:rsidR="00336EC4" w:rsidTr="001D509C">
              <w:tc>
                <w:tcPr>
                  <w:tcW w:w="3136" w:type="dxa"/>
                  <w:vAlign w:val="center"/>
                </w:tcPr>
                <w:p w:rsidR="00336EC4" w:rsidRPr="005A6B70" w:rsidRDefault="00336EC4" w:rsidP="001D509C">
                  <w:pPr>
                    <w:pStyle w:val="NormalExemple"/>
                    <w:spacing w:before="0" w:after="0"/>
                    <w:jc w:val="center"/>
                    <w:rPr>
                      <w:lang w:eastAsia="fr-FR"/>
                    </w:rPr>
                  </w:pPr>
                  <w:r w:rsidRPr="005A6B70">
                    <w:rPr>
                      <w:lang w:eastAsia="fr-FR"/>
                    </w:rPr>
                    <w:t>0</w:t>
                  </w:r>
                </w:p>
              </w:tc>
              <w:tc>
                <w:tcPr>
                  <w:tcW w:w="3136" w:type="dxa"/>
                  <w:vAlign w:val="center"/>
                </w:tcPr>
                <w:p w:rsidR="00336EC4" w:rsidRPr="005A6B70" w:rsidRDefault="00336EC4" w:rsidP="001D509C">
                  <w:pPr>
                    <w:pStyle w:val="NormalExemple"/>
                    <w:spacing w:before="0" w:after="0"/>
                    <w:jc w:val="center"/>
                    <w:rPr>
                      <w:lang w:eastAsia="fr-FR"/>
                    </w:rPr>
                  </w:pPr>
                  <w:r w:rsidRPr="005A6B70">
                    <w:rPr>
                      <w:lang w:eastAsia="fr-FR"/>
                    </w:rPr>
                    <w:t>0</w:t>
                  </w:r>
                </w:p>
              </w:tc>
              <w:tc>
                <w:tcPr>
                  <w:tcW w:w="3136" w:type="dxa"/>
                  <w:vAlign w:val="center"/>
                </w:tcPr>
                <w:p w:rsidR="00336EC4" w:rsidRPr="005A6B70" w:rsidRDefault="00336EC4" w:rsidP="001D509C">
                  <w:pPr>
                    <w:pStyle w:val="NormalExemple"/>
                    <w:spacing w:before="0" w:after="0"/>
                    <w:jc w:val="center"/>
                    <w:rPr>
                      <w:lang w:eastAsia="fr-FR"/>
                    </w:rPr>
                  </w:pPr>
                  <w:r w:rsidRPr="005A6B70">
                    <w:rPr>
                      <w:lang w:eastAsia="fr-FR"/>
                    </w:rPr>
                    <w:t>+</w:t>
                  </w:r>
                </w:p>
              </w:tc>
              <w:tc>
                <w:tcPr>
                  <w:tcW w:w="3136" w:type="dxa"/>
                  <w:vAlign w:val="center"/>
                </w:tcPr>
                <w:p w:rsidR="00336EC4" w:rsidRDefault="00336EC4" w:rsidP="002C0ED5">
                  <w:pPr>
                    <w:pStyle w:val="NormalExemple"/>
                    <w:rPr>
                      <w:lang w:eastAsia="fr-FR"/>
                    </w:rPr>
                  </w:pPr>
                </w:p>
              </w:tc>
              <w:tc>
                <w:tcPr>
                  <w:tcW w:w="3136" w:type="dxa"/>
                  <w:vAlign w:val="center"/>
                </w:tcPr>
                <w:p w:rsidR="00336EC4" w:rsidRDefault="00336EC4" w:rsidP="002C0ED5">
                  <w:pPr>
                    <w:pStyle w:val="NormalExemple"/>
                    <w:rPr>
                      <w:lang w:eastAsia="fr-FR"/>
                    </w:rPr>
                  </w:pPr>
                </w:p>
              </w:tc>
              <w:tc>
                <w:tcPr>
                  <w:tcW w:w="3136" w:type="dxa"/>
                  <w:vAlign w:val="center"/>
                </w:tcPr>
                <w:p w:rsidR="00336EC4" w:rsidRDefault="00336EC4" w:rsidP="002C0ED5">
                  <w:pPr>
                    <w:pStyle w:val="NormalExemple"/>
                    <w:rPr>
                      <w:lang w:eastAsia="fr-FR"/>
                    </w:rPr>
                  </w:pPr>
                </w:p>
              </w:tc>
            </w:tr>
            <w:tr w:rsidR="00336EC4" w:rsidTr="001D509C">
              <w:tc>
                <w:tcPr>
                  <w:tcW w:w="3136" w:type="dxa"/>
                </w:tcPr>
                <w:p w:rsidR="00336EC4" w:rsidRPr="005A6B70" w:rsidRDefault="00336EC4" w:rsidP="001D509C">
                  <w:pPr>
                    <w:pStyle w:val="NormalExemple"/>
                    <w:spacing w:before="0" w:after="0"/>
                    <w:rPr>
                      <w:lang w:eastAsia="fr-FR"/>
                    </w:rPr>
                  </w:pPr>
                  <w:r w:rsidRPr="005A6B70">
                    <w:rPr>
                      <w:lang w:eastAsia="fr-FR"/>
                    </w:rPr>
                    <w:t xml:space="preserve">La situation est favorable et améliorée par les actions déjà mises en œuvre (relèvement du niveau d’eau). </w:t>
                  </w:r>
                </w:p>
                <w:p w:rsidR="00336EC4" w:rsidRPr="005A6B70" w:rsidRDefault="00336EC4" w:rsidP="001D509C">
                  <w:pPr>
                    <w:pStyle w:val="NormalExemple"/>
                    <w:spacing w:before="0" w:after="0"/>
                    <w:rPr>
                      <w:lang w:eastAsia="fr-FR"/>
                    </w:rPr>
                  </w:pPr>
                  <w:r w:rsidRPr="005A6B70">
                    <w:rPr>
                      <w:lang w:eastAsia="fr-FR"/>
                    </w:rPr>
                    <w:t>Les actions, limitées à une zone humide, influent peu sur le bassin versant complet.</w:t>
                  </w:r>
                </w:p>
              </w:tc>
              <w:tc>
                <w:tcPr>
                  <w:tcW w:w="3136" w:type="dxa"/>
                </w:tcPr>
                <w:p w:rsidR="00336EC4" w:rsidRPr="005A6B70" w:rsidRDefault="00336EC4" w:rsidP="00F23E44">
                  <w:pPr>
                    <w:pStyle w:val="NormalExemple"/>
                    <w:spacing w:before="0" w:after="0"/>
                    <w:jc w:val="left"/>
                    <w:rPr>
                      <w:lang w:eastAsia="fr-FR"/>
                    </w:rPr>
                  </w:pPr>
                  <w:r w:rsidRPr="005A6B70">
                    <w:rPr>
                      <w:lang w:eastAsia="fr-FR"/>
                    </w:rPr>
                    <w:t>La situation est favorable et améliorée par les actions déjà mises en œuvre. Le barrage a permis de réhumidifier la tourbe.</w:t>
                  </w:r>
                </w:p>
                <w:p w:rsidR="00336EC4" w:rsidRPr="005A6B70" w:rsidRDefault="00336EC4" w:rsidP="001D509C">
                  <w:pPr>
                    <w:pStyle w:val="NormalExemple"/>
                    <w:spacing w:before="0" w:after="0"/>
                    <w:rPr>
                      <w:lang w:eastAsia="fr-FR"/>
                    </w:rPr>
                  </w:pPr>
                </w:p>
              </w:tc>
              <w:tc>
                <w:tcPr>
                  <w:tcW w:w="3136" w:type="dxa"/>
                </w:tcPr>
                <w:p w:rsidR="00336EC4" w:rsidRPr="005A6B70" w:rsidRDefault="00336EC4" w:rsidP="001D509C">
                  <w:pPr>
                    <w:pStyle w:val="NormalExemple"/>
                    <w:spacing w:before="0" w:after="0"/>
                    <w:rPr>
                      <w:lang w:eastAsia="fr-FR"/>
                    </w:rPr>
                  </w:pPr>
                  <w:r w:rsidRPr="005A6B70">
                    <w:rPr>
                      <w:lang w:eastAsia="fr-FR"/>
                    </w:rPr>
                    <w:t>La gestion écologique se poursuit et éventuellement s’affine. L’augmentation de la biodiversité est favorable à la préservation du site (intérêt local, attrait par le public, pédagogie auprès des écoles, etc.)</w:t>
                  </w:r>
                </w:p>
              </w:tc>
              <w:tc>
                <w:tcPr>
                  <w:tcW w:w="3136" w:type="dxa"/>
                </w:tcPr>
                <w:p w:rsidR="00336EC4" w:rsidRDefault="00336EC4" w:rsidP="002C0ED5">
                  <w:pPr>
                    <w:pStyle w:val="NormalExemple"/>
                    <w:rPr>
                      <w:lang w:eastAsia="fr-FR"/>
                    </w:rPr>
                  </w:pPr>
                </w:p>
              </w:tc>
              <w:tc>
                <w:tcPr>
                  <w:tcW w:w="3136" w:type="dxa"/>
                </w:tcPr>
                <w:p w:rsidR="00336EC4" w:rsidRDefault="00336EC4" w:rsidP="002C0ED5">
                  <w:pPr>
                    <w:pStyle w:val="NormalExemple"/>
                    <w:rPr>
                      <w:lang w:eastAsia="fr-FR"/>
                    </w:rPr>
                  </w:pPr>
                </w:p>
              </w:tc>
              <w:tc>
                <w:tcPr>
                  <w:tcW w:w="3136" w:type="dxa"/>
                </w:tcPr>
                <w:p w:rsidR="00336EC4" w:rsidRDefault="00336EC4" w:rsidP="002C0ED5">
                  <w:pPr>
                    <w:pStyle w:val="NormalExemple"/>
                    <w:rPr>
                      <w:lang w:eastAsia="fr-FR"/>
                    </w:rPr>
                  </w:pPr>
                </w:p>
              </w:tc>
            </w:tr>
          </w:tbl>
          <w:p w:rsidR="00336EC4" w:rsidRPr="001D509C" w:rsidRDefault="00336EC4" w:rsidP="001D509C">
            <w:pPr>
              <w:pStyle w:val="NormalExemple"/>
              <w:spacing w:before="0" w:after="0"/>
              <w:rPr>
                <w:sz w:val="16"/>
                <w:szCs w:val="16"/>
                <w:lang w:eastAsia="fr-FR"/>
              </w:rPr>
            </w:pPr>
          </w:p>
          <w:p w:rsidR="00336EC4" w:rsidRPr="005A6B70" w:rsidRDefault="00336EC4" w:rsidP="001D509C">
            <w:pPr>
              <w:pStyle w:val="NormalExemple"/>
              <w:rPr>
                <w:lang w:eastAsia="fr-FR"/>
              </w:rPr>
            </w:pPr>
            <w:r w:rsidRPr="005A6B70">
              <w:rPr>
                <w:lang w:eastAsia="fr-FR"/>
              </w:rPr>
              <w:t xml:space="preserve">- </w:t>
            </w:r>
            <w:r w:rsidRPr="001D509C">
              <w:rPr>
                <w:u w:val="single"/>
                <w:lang w:eastAsia="fr-FR"/>
              </w:rPr>
              <w:t>Conséquences sur les usages</w:t>
            </w:r>
          </w:p>
          <w:p w:rsidR="00336EC4" w:rsidRPr="005A6B70" w:rsidRDefault="00336EC4" w:rsidP="00162F32">
            <w:pPr>
              <w:pStyle w:val="Normalexemple0"/>
              <w:rPr>
                <w:lang w:eastAsia="fr-FR"/>
              </w:rPr>
            </w:pPr>
            <w:r w:rsidRPr="005A6B70">
              <w:rPr>
                <w:lang w:eastAsia="fr-FR"/>
              </w:rPr>
              <w:t>Ce scénario montre l’intérêt du travail de restauration déjà réalisé jusqu’ici, ainsi que les évolutions positives sur le fonctionnement de la zone humide. Dans ce contexte, le site peut être un bon support pour la découverte de la nature, le développement de la pédagogie à l’environnement, la randonnée, etc.</w:t>
            </w:r>
          </w:p>
          <w:p w:rsidR="00336EC4" w:rsidRPr="005A6B70" w:rsidRDefault="00336EC4" w:rsidP="001D509C">
            <w:pPr>
              <w:pStyle w:val="NormalExemple"/>
              <w:rPr>
                <w:lang w:eastAsia="fr-FR"/>
              </w:rPr>
            </w:pPr>
          </w:p>
          <w:p w:rsidR="00336EC4" w:rsidRPr="001D509C" w:rsidRDefault="00336EC4" w:rsidP="001D509C">
            <w:pPr>
              <w:pStyle w:val="NormalExemple"/>
              <w:rPr>
                <w:i/>
                <w:color w:val="404040" w:themeColor="text1" w:themeTint="BF"/>
                <w:lang w:eastAsia="fr-FR"/>
              </w:rPr>
            </w:pPr>
            <w:r w:rsidRPr="001D509C">
              <w:rPr>
                <w:i/>
                <w:color w:val="404040" w:themeColor="text1" w:themeTint="BF"/>
                <w:lang w:eastAsia="fr-FR"/>
              </w:rPr>
              <w:t>Scénario 2. Le projet étendu. Poursuite et développement des actions</w:t>
            </w:r>
          </w:p>
          <w:p w:rsidR="00336EC4" w:rsidRPr="005A6B70" w:rsidRDefault="00336EC4" w:rsidP="001D509C">
            <w:pPr>
              <w:pStyle w:val="NormalExemple"/>
              <w:rPr>
                <w:lang w:eastAsia="fr-FR"/>
              </w:rPr>
            </w:pPr>
            <w:r w:rsidRPr="005A6B70">
              <w:rPr>
                <w:lang w:eastAsia="fr-FR"/>
              </w:rPr>
              <w:t xml:space="preserve">- </w:t>
            </w:r>
            <w:r w:rsidRPr="001D509C">
              <w:rPr>
                <w:u w:val="single"/>
                <w:lang w:eastAsia="fr-FR"/>
              </w:rPr>
              <w:t>Descriptif</w:t>
            </w:r>
          </w:p>
          <w:p w:rsidR="00336EC4" w:rsidRPr="005A6B70" w:rsidRDefault="00336EC4" w:rsidP="00162F32">
            <w:pPr>
              <w:pStyle w:val="Normalexemple0"/>
              <w:rPr>
                <w:lang w:eastAsia="fr-FR"/>
              </w:rPr>
            </w:pPr>
            <w:r w:rsidRPr="005A6B70">
              <w:rPr>
                <w:lang w:eastAsia="fr-FR"/>
              </w:rPr>
              <w:t xml:space="preserve">Ce scénario correspond à la poursuite du projet en cours et à leur extension sur un territoire plus vaste. Des actions sont menées sur d’autres zones périphériques, en fonction de leurs besoins (relèvement des niveaux d’eau, gestion de la végétation, éventuellement restauration de zones dégradées…). </w:t>
            </w:r>
          </w:p>
          <w:p w:rsidR="00336EC4" w:rsidRPr="005A6B70" w:rsidRDefault="00336EC4" w:rsidP="00162F32">
            <w:pPr>
              <w:pStyle w:val="Normalexemple0"/>
              <w:rPr>
                <w:lang w:eastAsia="fr-FR"/>
              </w:rPr>
            </w:pPr>
            <w:r w:rsidRPr="005A6B70">
              <w:rPr>
                <w:lang w:eastAsia="fr-FR"/>
              </w:rPr>
              <w:t xml:space="preserve">Le projet se dote de moyens accrus, avec la présence d’un gestionnaire implanté localement ; cela favorise la concertation locale, le suivi des actions et une gestion hydrique plus fine et plus amitieuse. </w:t>
            </w:r>
          </w:p>
          <w:p w:rsidR="00336EC4" w:rsidRPr="001D509C" w:rsidRDefault="00336EC4" w:rsidP="001D509C">
            <w:pPr>
              <w:pStyle w:val="NormalExemple"/>
              <w:spacing w:before="0" w:after="0"/>
              <w:rPr>
                <w:sz w:val="16"/>
                <w:szCs w:val="16"/>
                <w:lang w:eastAsia="fr-FR"/>
              </w:rPr>
            </w:pPr>
          </w:p>
          <w:p w:rsidR="00336EC4" w:rsidRPr="005A6B70" w:rsidRDefault="00336EC4" w:rsidP="001D509C">
            <w:pPr>
              <w:pStyle w:val="NormalExemple"/>
              <w:rPr>
                <w:lang w:eastAsia="fr-FR"/>
              </w:rPr>
            </w:pPr>
            <w:r w:rsidRPr="005A6B70">
              <w:rPr>
                <w:lang w:eastAsia="fr-FR"/>
              </w:rPr>
              <w:t xml:space="preserve">- </w:t>
            </w:r>
            <w:r w:rsidRPr="001D509C">
              <w:rPr>
                <w:u w:val="single"/>
                <w:lang w:eastAsia="fr-FR"/>
              </w:rPr>
              <w:t>Conséquences sur les fonctions</w:t>
            </w:r>
          </w:p>
          <w:tbl>
            <w:tblPr>
              <w:tblStyle w:val="Grilledutableau"/>
              <w:tblW w:w="0" w:type="auto"/>
              <w:jc w:val="center"/>
              <w:tblLayout w:type="fixed"/>
              <w:tblLook w:val="04A0" w:firstRow="1" w:lastRow="0" w:firstColumn="1" w:lastColumn="0" w:noHBand="0" w:noVBand="1"/>
            </w:tblPr>
            <w:tblGrid>
              <w:gridCol w:w="3369"/>
              <w:gridCol w:w="2409"/>
              <w:gridCol w:w="3434"/>
            </w:tblGrid>
            <w:tr w:rsidR="00336EC4" w:rsidRPr="005A6B70" w:rsidTr="001D509C">
              <w:trPr>
                <w:jc w:val="center"/>
              </w:trPr>
              <w:tc>
                <w:tcPr>
                  <w:tcW w:w="3369" w:type="dxa"/>
                  <w:shd w:val="clear" w:color="auto" w:fill="F2F2F2" w:themeFill="background1" w:themeFillShade="F2"/>
                </w:tcPr>
                <w:p w:rsidR="00336EC4" w:rsidRPr="005A6B70" w:rsidRDefault="00336EC4" w:rsidP="00B7013C">
                  <w:pPr>
                    <w:pStyle w:val="NormalExemple"/>
                    <w:spacing w:before="0" w:after="0"/>
                    <w:jc w:val="left"/>
                    <w:rPr>
                      <w:lang w:eastAsia="fr-FR"/>
                    </w:rPr>
                  </w:pPr>
                  <w:r w:rsidRPr="005A6B70">
                    <w:rPr>
                      <w:lang w:eastAsia="fr-FR"/>
                    </w:rPr>
                    <w:t>Fonctions hydrauliques-hydrologique</w:t>
                  </w:r>
                </w:p>
              </w:tc>
              <w:tc>
                <w:tcPr>
                  <w:tcW w:w="2409" w:type="dxa"/>
                  <w:shd w:val="clear" w:color="auto" w:fill="F2F2F2" w:themeFill="background1" w:themeFillShade="F2"/>
                </w:tcPr>
                <w:p w:rsidR="00336EC4" w:rsidRPr="005A6B70" w:rsidRDefault="00336EC4" w:rsidP="00B7013C">
                  <w:pPr>
                    <w:pStyle w:val="NormalExemple"/>
                    <w:spacing w:before="0" w:after="0"/>
                    <w:jc w:val="left"/>
                    <w:rPr>
                      <w:lang w:eastAsia="fr-FR"/>
                    </w:rPr>
                  </w:pPr>
                  <w:r w:rsidRPr="005A6B70">
                    <w:rPr>
                      <w:lang w:eastAsia="fr-FR"/>
                    </w:rPr>
                    <w:t>Fonctions physiques-biogéochimiques</w:t>
                  </w:r>
                </w:p>
              </w:tc>
              <w:tc>
                <w:tcPr>
                  <w:tcW w:w="3434" w:type="dxa"/>
                  <w:shd w:val="clear" w:color="auto" w:fill="F2F2F2" w:themeFill="background1" w:themeFillShade="F2"/>
                </w:tcPr>
                <w:p w:rsidR="00336EC4" w:rsidRPr="005A6B70" w:rsidRDefault="00336EC4" w:rsidP="00B7013C">
                  <w:pPr>
                    <w:pStyle w:val="NormalExemple"/>
                    <w:spacing w:before="0" w:after="0"/>
                    <w:jc w:val="left"/>
                    <w:rPr>
                      <w:lang w:eastAsia="fr-FR"/>
                    </w:rPr>
                  </w:pPr>
                  <w:r w:rsidRPr="005A6B70">
                    <w:rPr>
                      <w:lang w:eastAsia="fr-FR"/>
                    </w:rPr>
                    <w:t>Fonctions écologiques-biologiques</w:t>
                  </w:r>
                </w:p>
              </w:tc>
            </w:tr>
            <w:tr w:rsidR="00336EC4" w:rsidRPr="005A6B70" w:rsidTr="002C0ED5">
              <w:trPr>
                <w:jc w:val="center"/>
              </w:trPr>
              <w:tc>
                <w:tcPr>
                  <w:tcW w:w="3369" w:type="dxa"/>
                </w:tcPr>
                <w:p w:rsidR="00336EC4" w:rsidRPr="005A6B70" w:rsidRDefault="00336EC4" w:rsidP="001D509C">
                  <w:pPr>
                    <w:pStyle w:val="NormalExemple"/>
                    <w:spacing w:before="0" w:after="0"/>
                    <w:jc w:val="center"/>
                    <w:rPr>
                      <w:lang w:eastAsia="fr-FR"/>
                    </w:rPr>
                  </w:pPr>
                  <w:r w:rsidRPr="005A6B70">
                    <w:rPr>
                      <w:lang w:eastAsia="fr-FR"/>
                    </w:rPr>
                    <w:t>+</w:t>
                  </w:r>
                </w:p>
              </w:tc>
              <w:tc>
                <w:tcPr>
                  <w:tcW w:w="2409" w:type="dxa"/>
                </w:tcPr>
                <w:p w:rsidR="00336EC4" w:rsidRPr="005A6B70" w:rsidRDefault="00336EC4" w:rsidP="001D509C">
                  <w:pPr>
                    <w:pStyle w:val="NormalExemple"/>
                    <w:spacing w:before="0" w:after="0"/>
                    <w:jc w:val="center"/>
                    <w:rPr>
                      <w:lang w:eastAsia="fr-FR"/>
                    </w:rPr>
                  </w:pPr>
                  <w:r w:rsidRPr="005A6B70">
                    <w:rPr>
                      <w:lang w:eastAsia="fr-FR"/>
                    </w:rPr>
                    <w:t>+</w:t>
                  </w:r>
                </w:p>
              </w:tc>
              <w:tc>
                <w:tcPr>
                  <w:tcW w:w="3434" w:type="dxa"/>
                </w:tcPr>
                <w:p w:rsidR="00336EC4" w:rsidRPr="005A6B70" w:rsidRDefault="00336EC4" w:rsidP="001D509C">
                  <w:pPr>
                    <w:pStyle w:val="NormalExemple"/>
                    <w:spacing w:before="0" w:after="0"/>
                    <w:jc w:val="center"/>
                    <w:rPr>
                      <w:lang w:eastAsia="fr-FR"/>
                    </w:rPr>
                  </w:pPr>
                  <w:r w:rsidRPr="005A6B70">
                    <w:rPr>
                      <w:lang w:eastAsia="fr-FR"/>
                    </w:rPr>
                    <w:t>++</w:t>
                  </w:r>
                </w:p>
              </w:tc>
            </w:tr>
            <w:tr w:rsidR="00336EC4" w:rsidRPr="005A6B70" w:rsidTr="002C0ED5">
              <w:trPr>
                <w:jc w:val="center"/>
              </w:trPr>
              <w:tc>
                <w:tcPr>
                  <w:tcW w:w="3369" w:type="dxa"/>
                </w:tcPr>
                <w:p w:rsidR="00336EC4" w:rsidRPr="005A6B70" w:rsidRDefault="00336EC4" w:rsidP="001D509C">
                  <w:pPr>
                    <w:pStyle w:val="NormalExemple"/>
                    <w:spacing w:before="0" w:after="0"/>
                    <w:rPr>
                      <w:lang w:eastAsia="fr-FR"/>
                    </w:rPr>
                  </w:pPr>
                  <w:r w:rsidRPr="005A6B70">
                    <w:rPr>
                      <w:lang w:eastAsia="fr-FR"/>
                    </w:rPr>
                    <w:t xml:space="preserve">L’action sur plusieurs zones humides augmente les effets sur le bassin versant. Le bouchage des drains est favorable au maintien de l’eau sur les zones humides du secteur, qui retrouvent leur niveau d’humidité « naturel ». </w:t>
                  </w:r>
                </w:p>
              </w:tc>
              <w:tc>
                <w:tcPr>
                  <w:tcW w:w="2409" w:type="dxa"/>
                </w:tcPr>
                <w:p w:rsidR="00336EC4" w:rsidRPr="005A6B70" w:rsidRDefault="00336EC4" w:rsidP="001D509C">
                  <w:pPr>
                    <w:pStyle w:val="NormalExemple"/>
                    <w:spacing w:before="0" w:after="0"/>
                    <w:rPr>
                      <w:lang w:eastAsia="fr-FR"/>
                    </w:rPr>
                  </w:pPr>
                  <w:r w:rsidRPr="005A6B70">
                    <w:rPr>
                      <w:lang w:eastAsia="fr-FR"/>
                    </w:rPr>
                    <w:t>L’action sur plusieurs zones humides augmente les effets sur le bassin versant. Le relèvement des niveaux d’eau améliore l’état de la tourbe, ce qui favorise le stockage des eaux et la recharge de nappe.</w:t>
                  </w:r>
                </w:p>
              </w:tc>
              <w:tc>
                <w:tcPr>
                  <w:tcW w:w="3434" w:type="dxa"/>
                </w:tcPr>
                <w:p w:rsidR="00336EC4" w:rsidRPr="005A6B70" w:rsidRDefault="00336EC4" w:rsidP="001D509C">
                  <w:pPr>
                    <w:pStyle w:val="NormalExemple"/>
                    <w:spacing w:before="0" w:after="0"/>
                    <w:rPr>
                      <w:lang w:eastAsia="fr-FR"/>
                    </w:rPr>
                  </w:pPr>
                  <w:r w:rsidRPr="005A6B70">
                    <w:rPr>
                      <w:lang w:eastAsia="fr-FR"/>
                    </w:rPr>
                    <w:t>L’augmentation de la biodiversité sur plusieurs sites développe une dynamique favorable à ces milieux de manière large (intérêt régional, attrait par un public large, tourisme vert, etc.)</w:t>
                  </w:r>
                </w:p>
              </w:tc>
            </w:tr>
          </w:tbl>
          <w:p w:rsidR="00336EC4" w:rsidRPr="005A6B70" w:rsidRDefault="00336EC4" w:rsidP="001D509C">
            <w:pPr>
              <w:pStyle w:val="NormalExemple"/>
              <w:spacing w:before="0" w:after="0"/>
              <w:rPr>
                <w:lang w:eastAsia="fr-FR"/>
              </w:rPr>
            </w:pPr>
          </w:p>
          <w:p w:rsidR="00336EC4" w:rsidRPr="005A6B70" w:rsidRDefault="00336EC4" w:rsidP="001D509C">
            <w:pPr>
              <w:pStyle w:val="NormalExemple"/>
              <w:rPr>
                <w:lang w:eastAsia="fr-FR"/>
              </w:rPr>
            </w:pPr>
            <w:r w:rsidRPr="005A6B70">
              <w:rPr>
                <w:lang w:eastAsia="fr-FR"/>
              </w:rPr>
              <w:t xml:space="preserve">- </w:t>
            </w:r>
            <w:r w:rsidRPr="001D509C">
              <w:rPr>
                <w:u w:val="single"/>
                <w:lang w:eastAsia="fr-FR"/>
              </w:rPr>
              <w:t>Conséquences sur les usages</w:t>
            </w:r>
          </w:p>
          <w:p w:rsidR="00336EC4" w:rsidRPr="005A6B70" w:rsidRDefault="00336EC4" w:rsidP="00162F32">
            <w:pPr>
              <w:pStyle w:val="Normalexemple0"/>
              <w:rPr>
                <w:lang w:eastAsia="fr-FR"/>
              </w:rPr>
            </w:pPr>
            <w:r w:rsidRPr="005A6B70">
              <w:rPr>
                <w:lang w:eastAsia="fr-FR"/>
              </w:rPr>
              <w:t>Ce scénario demande une forte concertation avec les propriétaires et ayant-droits (dont les chasseurs). Il ne pose que peu de difficultés, dans un secteur où la pression humaine est faible. Les activités en place (randonnée et découverte de la nature) sont favorisées.</w:t>
            </w:r>
          </w:p>
          <w:p w:rsidR="00336EC4" w:rsidRPr="001D509C" w:rsidRDefault="00336EC4" w:rsidP="001D509C">
            <w:pPr>
              <w:pStyle w:val="NormalExemple"/>
              <w:spacing w:before="0" w:after="0"/>
              <w:rPr>
                <w:sz w:val="16"/>
                <w:szCs w:val="16"/>
                <w:lang w:eastAsia="fr-FR"/>
              </w:rPr>
            </w:pPr>
          </w:p>
          <w:p w:rsidR="00336EC4" w:rsidRPr="005A6B70" w:rsidRDefault="00336EC4" w:rsidP="001D509C">
            <w:pPr>
              <w:pStyle w:val="NormalExemple"/>
              <w:rPr>
                <w:lang w:eastAsia="fr-FR"/>
              </w:rPr>
            </w:pPr>
            <w:r w:rsidRPr="005A6B70">
              <w:rPr>
                <w:lang w:eastAsia="fr-FR"/>
              </w:rPr>
              <w:t xml:space="preserve">- </w:t>
            </w:r>
            <w:r w:rsidRPr="001D509C">
              <w:rPr>
                <w:u w:val="single"/>
                <w:lang w:eastAsia="fr-FR"/>
              </w:rPr>
              <w:t>Faisabilité et durabilité</w:t>
            </w:r>
          </w:p>
          <w:p w:rsidR="00336EC4" w:rsidRPr="005A6B70" w:rsidRDefault="00336EC4" w:rsidP="00162F32">
            <w:pPr>
              <w:pStyle w:val="Normalexemple0"/>
              <w:rPr>
                <w:lang w:eastAsia="fr-FR"/>
              </w:rPr>
            </w:pPr>
            <w:r w:rsidRPr="005A6B70">
              <w:rPr>
                <w:lang w:eastAsia="fr-FR"/>
              </w:rPr>
              <w:t>Ce projet a un coût supérieur, mais il permet de mobiliser des moyens financiers qui facilitent le maintien du site en bon état tout en développant les possibilités d’accueil d’un public plus large.</w:t>
            </w:r>
          </w:p>
          <w:p w:rsidR="00336EC4" w:rsidRDefault="00336EC4" w:rsidP="001D509C">
            <w:pPr>
              <w:pStyle w:val="NormalExemple"/>
              <w:rPr>
                <w:lang w:eastAsia="fr-FR"/>
              </w:rPr>
            </w:pPr>
          </w:p>
          <w:p w:rsidR="00336EC4" w:rsidRPr="001716FC" w:rsidRDefault="00336EC4" w:rsidP="001D509C">
            <w:pPr>
              <w:pStyle w:val="NormalExemple"/>
            </w:pPr>
            <w:r w:rsidRPr="001D509C">
              <w:rPr>
                <w:b/>
              </w:rPr>
              <w:t>Conclusion</w:t>
            </w:r>
          </w:p>
          <w:p w:rsidR="00336EC4" w:rsidRPr="001716FC" w:rsidRDefault="00336EC4" w:rsidP="001D509C">
            <w:pPr>
              <w:pStyle w:val="NormalExemple"/>
              <w:rPr>
                <w:lang w:eastAsia="fr-FR"/>
              </w:rPr>
            </w:pPr>
            <w:r>
              <w:rPr>
                <w:lang w:eastAsia="fr-FR"/>
              </w:rPr>
              <w:t xml:space="preserve">La poursuite du scénario 1 serait suffisante pour un maintien du bon état de la zone. L’extension du projet (scénario 2) est une hypothèse réaliste permettant d’augmenter la portée globale du projet. </w:t>
            </w:r>
          </w:p>
          <w:tbl>
            <w:tblPr>
              <w:tblStyle w:val="Grilledutableau"/>
              <w:tblW w:w="0" w:type="auto"/>
              <w:jc w:val="center"/>
              <w:tblLayout w:type="fixed"/>
              <w:tblLook w:val="04A0" w:firstRow="1" w:lastRow="0" w:firstColumn="1" w:lastColumn="0" w:noHBand="0" w:noVBand="1"/>
            </w:tblPr>
            <w:tblGrid>
              <w:gridCol w:w="3921"/>
              <w:gridCol w:w="1535"/>
              <w:gridCol w:w="1536"/>
            </w:tblGrid>
            <w:tr w:rsidR="00336EC4" w:rsidRPr="001716FC" w:rsidTr="001D509C">
              <w:trPr>
                <w:jc w:val="center"/>
              </w:trPr>
              <w:tc>
                <w:tcPr>
                  <w:tcW w:w="3921" w:type="dxa"/>
                </w:tcPr>
                <w:p w:rsidR="00336EC4" w:rsidRPr="001716FC" w:rsidRDefault="00336EC4" w:rsidP="001D509C">
                  <w:pPr>
                    <w:pStyle w:val="NormalExemple"/>
                    <w:spacing w:before="0" w:after="0"/>
                    <w:rPr>
                      <w:lang w:eastAsia="fr-FR"/>
                    </w:rPr>
                  </w:pPr>
                </w:p>
              </w:tc>
              <w:tc>
                <w:tcPr>
                  <w:tcW w:w="1535" w:type="dxa"/>
                  <w:shd w:val="clear" w:color="auto" w:fill="F2F2F2" w:themeFill="background1" w:themeFillShade="F2"/>
                </w:tcPr>
                <w:p w:rsidR="00336EC4" w:rsidRPr="001716FC" w:rsidRDefault="00336EC4" w:rsidP="001D509C">
                  <w:pPr>
                    <w:pStyle w:val="NormalExemple"/>
                    <w:spacing w:before="0" w:after="0"/>
                    <w:jc w:val="center"/>
                    <w:rPr>
                      <w:lang w:eastAsia="fr-FR"/>
                    </w:rPr>
                  </w:pPr>
                  <w:r w:rsidRPr="001716FC">
                    <w:rPr>
                      <w:lang w:eastAsia="fr-FR"/>
                    </w:rPr>
                    <w:t>1</w:t>
                  </w:r>
                </w:p>
                <w:p w:rsidR="00336EC4" w:rsidRPr="001716FC" w:rsidRDefault="00336EC4" w:rsidP="001D509C">
                  <w:pPr>
                    <w:pStyle w:val="NormalExemple"/>
                    <w:spacing w:before="0" w:after="0"/>
                    <w:jc w:val="center"/>
                    <w:rPr>
                      <w:lang w:eastAsia="fr-FR"/>
                    </w:rPr>
                  </w:pPr>
                  <w:r>
                    <w:rPr>
                      <w:lang w:eastAsia="fr-FR"/>
                    </w:rPr>
                    <w:t>Le marais sauvegardé</w:t>
                  </w:r>
                </w:p>
              </w:tc>
              <w:tc>
                <w:tcPr>
                  <w:tcW w:w="1536" w:type="dxa"/>
                  <w:shd w:val="clear" w:color="auto" w:fill="F2F2F2" w:themeFill="background1" w:themeFillShade="F2"/>
                </w:tcPr>
                <w:p w:rsidR="00336EC4" w:rsidRDefault="00336EC4" w:rsidP="001D509C">
                  <w:pPr>
                    <w:pStyle w:val="NormalExemple"/>
                    <w:spacing w:before="0" w:after="0"/>
                    <w:jc w:val="center"/>
                    <w:rPr>
                      <w:lang w:eastAsia="fr-FR"/>
                    </w:rPr>
                  </w:pPr>
                  <w:r w:rsidRPr="001716FC">
                    <w:rPr>
                      <w:lang w:eastAsia="fr-FR"/>
                    </w:rPr>
                    <w:t>2.</w:t>
                  </w:r>
                </w:p>
                <w:p w:rsidR="00336EC4" w:rsidRPr="001716FC" w:rsidRDefault="00336EC4" w:rsidP="001D509C">
                  <w:pPr>
                    <w:pStyle w:val="NormalExemple"/>
                    <w:spacing w:before="0" w:after="0"/>
                    <w:jc w:val="center"/>
                    <w:rPr>
                      <w:lang w:eastAsia="fr-FR"/>
                    </w:rPr>
                  </w:pPr>
                  <w:r>
                    <w:rPr>
                      <w:lang w:eastAsia="fr-FR"/>
                    </w:rPr>
                    <w:t>Le projet étendu</w:t>
                  </w:r>
                </w:p>
              </w:tc>
            </w:tr>
            <w:tr w:rsidR="00336EC4" w:rsidRPr="001716FC" w:rsidTr="001D509C">
              <w:trPr>
                <w:jc w:val="center"/>
              </w:trPr>
              <w:tc>
                <w:tcPr>
                  <w:tcW w:w="3921" w:type="dxa"/>
                </w:tcPr>
                <w:p w:rsidR="00336EC4" w:rsidRPr="001716FC" w:rsidRDefault="00336EC4" w:rsidP="001D509C">
                  <w:pPr>
                    <w:pStyle w:val="NormalExemple"/>
                    <w:spacing w:before="0" w:after="0"/>
                    <w:jc w:val="right"/>
                    <w:rPr>
                      <w:lang w:eastAsia="fr-FR"/>
                    </w:rPr>
                  </w:pPr>
                  <w:r w:rsidRPr="001716FC">
                    <w:rPr>
                      <w:lang w:eastAsia="fr-FR"/>
                    </w:rPr>
                    <w:t>Fonctions hydrauliques-hydrologiques</w:t>
                  </w:r>
                </w:p>
              </w:tc>
              <w:tc>
                <w:tcPr>
                  <w:tcW w:w="1535" w:type="dxa"/>
                </w:tcPr>
                <w:p w:rsidR="00336EC4" w:rsidRPr="001716FC" w:rsidRDefault="00336EC4" w:rsidP="001D509C">
                  <w:pPr>
                    <w:pStyle w:val="NormalExemple"/>
                    <w:spacing w:before="0" w:after="0"/>
                    <w:jc w:val="center"/>
                    <w:rPr>
                      <w:lang w:eastAsia="fr-FR"/>
                    </w:rPr>
                  </w:pPr>
                  <w:r w:rsidRPr="001716FC">
                    <w:rPr>
                      <w:lang w:eastAsia="fr-FR"/>
                    </w:rPr>
                    <w:t>0</w:t>
                  </w:r>
                </w:p>
              </w:tc>
              <w:tc>
                <w:tcPr>
                  <w:tcW w:w="1536" w:type="dxa"/>
                </w:tcPr>
                <w:p w:rsidR="00336EC4" w:rsidRPr="001716FC" w:rsidRDefault="00336EC4" w:rsidP="001D509C">
                  <w:pPr>
                    <w:pStyle w:val="NormalExemple"/>
                    <w:spacing w:before="0" w:after="0"/>
                    <w:jc w:val="center"/>
                    <w:rPr>
                      <w:lang w:eastAsia="fr-FR"/>
                    </w:rPr>
                  </w:pPr>
                  <w:r>
                    <w:rPr>
                      <w:lang w:eastAsia="fr-FR"/>
                    </w:rPr>
                    <w:t>+</w:t>
                  </w:r>
                </w:p>
              </w:tc>
            </w:tr>
            <w:tr w:rsidR="00336EC4" w:rsidRPr="001716FC" w:rsidTr="001D509C">
              <w:trPr>
                <w:jc w:val="center"/>
              </w:trPr>
              <w:tc>
                <w:tcPr>
                  <w:tcW w:w="3921" w:type="dxa"/>
                </w:tcPr>
                <w:p w:rsidR="00336EC4" w:rsidRPr="001716FC" w:rsidRDefault="00336EC4" w:rsidP="001D509C">
                  <w:pPr>
                    <w:pStyle w:val="NormalExemple"/>
                    <w:spacing w:before="0" w:after="0"/>
                    <w:jc w:val="right"/>
                    <w:rPr>
                      <w:lang w:eastAsia="fr-FR"/>
                    </w:rPr>
                  </w:pPr>
                  <w:r w:rsidRPr="001716FC">
                    <w:rPr>
                      <w:lang w:eastAsia="fr-FR"/>
                    </w:rPr>
                    <w:t>Fonctions physiques-géochimiques</w:t>
                  </w:r>
                </w:p>
              </w:tc>
              <w:tc>
                <w:tcPr>
                  <w:tcW w:w="1535" w:type="dxa"/>
                </w:tcPr>
                <w:p w:rsidR="00336EC4" w:rsidRPr="001716FC" w:rsidRDefault="00336EC4" w:rsidP="001D509C">
                  <w:pPr>
                    <w:pStyle w:val="NormalExemple"/>
                    <w:spacing w:before="0" w:after="0"/>
                    <w:jc w:val="center"/>
                    <w:rPr>
                      <w:lang w:eastAsia="fr-FR"/>
                    </w:rPr>
                  </w:pPr>
                  <w:r>
                    <w:rPr>
                      <w:lang w:eastAsia="fr-FR"/>
                    </w:rPr>
                    <w:t>0</w:t>
                  </w:r>
                </w:p>
              </w:tc>
              <w:tc>
                <w:tcPr>
                  <w:tcW w:w="1536" w:type="dxa"/>
                </w:tcPr>
                <w:p w:rsidR="00336EC4" w:rsidRPr="001716FC" w:rsidRDefault="00336EC4" w:rsidP="001D509C">
                  <w:pPr>
                    <w:pStyle w:val="NormalExemple"/>
                    <w:spacing w:before="0" w:after="0"/>
                    <w:jc w:val="center"/>
                    <w:rPr>
                      <w:lang w:eastAsia="fr-FR"/>
                    </w:rPr>
                  </w:pPr>
                  <w:r w:rsidRPr="001716FC">
                    <w:rPr>
                      <w:lang w:eastAsia="fr-FR"/>
                    </w:rPr>
                    <w:t>+</w:t>
                  </w:r>
                </w:p>
              </w:tc>
            </w:tr>
            <w:tr w:rsidR="00336EC4" w:rsidRPr="001716FC" w:rsidTr="001D509C">
              <w:trPr>
                <w:jc w:val="center"/>
              </w:trPr>
              <w:tc>
                <w:tcPr>
                  <w:tcW w:w="3921" w:type="dxa"/>
                </w:tcPr>
                <w:p w:rsidR="00336EC4" w:rsidRPr="001716FC" w:rsidRDefault="00336EC4" w:rsidP="001D509C">
                  <w:pPr>
                    <w:pStyle w:val="NormalExemple"/>
                    <w:spacing w:before="0" w:after="0"/>
                    <w:jc w:val="right"/>
                    <w:rPr>
                      <w:lang w:eastAsia="fr-FR"/>
                    </w:rPr>
                  </w:pPr>
                  <w:r w:rsidRPr="001716FC">
                    <w:rPr>
                      <w:lang w:eastAsia="fr-FR"/>
                    </w:rPr>
                    <w:t>Fonctions écologiques-biologiques</w:t>
                  </w:r>
                </w:p>
              </w:tc>
              <w:tc>
                <w:tcPr>
                  <w:tcW w:w="1535" w:type="dxa"/>
                </w:tcPr>
                <w:p w:rsidR="00336EC4" w:rsidRPr="001716FC" w:rsidRDefault="00336EC4" w:rsidP="001D509C">
                  <w:pPr>
                    <w:pStyle w:val="NormalExemple"/>
                    <w:spacing w:before="0" w:after="0"/>
                    <w:jc w:val="center"/>
                    <w:rPr>
                      <w:lang w:eastAsia="fr-FR"/>
                    </w:rPr>
                  </w:pPr>
                  <w:r>
                    <w:rPr>
                      <w:lang w:eastAsia="fr-FR"/>
                    </w:rPr>
                    <w:t>+</w:t>
                  </w:r>
                </w:p>
              </w:tc>
              <w:tc>
                <w:tcPr>
                  <w:tcW w:w="1536" w:type="dxa"/>
                </w:tcPr>
                <w:p w:rsidR="00336EC4" w:rsidRPr="001716FC" w:rsidRDefault="00336EC4" w:rsidP="001D509C">
                  <w:pPr>
                    <w:pStyle w:val="NormalExemple"/>
                    <w:spacing w:before="0" w:after="0"/>
                    <w:jc w:val="center"/>
                    <w:rPr>
                      <w:lang w:eastAsia="fr-FR"/>
                    </w:rPr>
                  </w:pPr>
                  <w:r w:rsidRPr="001716FC">
                    <w:rPr>
                      <w:lang w:eastAsia="fr-FR"/>
                    </w:rPr>
                    <w:t>+</w:t>
                  </w:r>
                  <w:r>
                    <w:rPr>
                      <w:lang w:eastAsia="fr-FR"/>
                    </w:rPr>
                    <w:t>+</w:t>
                  </w:r>
                </w:p>
              </w:tc>
            </w:tr>
            <w:tr w:rsidR="00336EC4" w:rsidRPr="001716FC" w:rsidTr="001D509C">
              <w:trPr>
                <w:jc w:val="center"/>
              </w:trPr>
              <w:tc>
                <w:tcPr>
                  <w:tcW w:w="3921" w:type="dxa"/>
                </w:tcPr>
                <w:p w:rsidR="00336EC4" w:rsidRPr="001716FC" w:rsidRDefault="00336EC4" w:rsidP="001D509C">
                  <w:pPr>
                    <w:pStyle w:val="NormalExemple"/>
                    <w:spacing w:before="0" w:after="0"/>
                    <w:jc w:val="right"/>
                    <w:rPr>
                      <w:lang w:eastAsia="fr-FR"/>
                    </w:rPr>
                  </w:pPr>
                  <w:r w:rsidRPr="001716FC">
                    <w:rPr>
                      <w:lang w:eastAsia="fr-FR"/>
                    </w:rPr>
                    <w:t>Usages</w:t>
                  </w:r>
                </w:p>
              </w:tc>
              <w:tc>
                <w:tcPr>
                  <w:tcW w:w="1535" w:type="dxa"/>
                </w:tcPr>
                <w:p w:rsidR="00336EC4" w:rsidRPr="001716FC" w:rsidRDefault="00336EC4" w:rsidP="001D509C">
                  <w:pPr>
                    <w:pStyle w:val="NormalExemple"/>
                    <w:spacing w:before="0" w:after="0"/>
                    <w:jc w:val="center"/>
                    <w:rPr>
                      <w:lang w:eastAsia="fr-FR"/>
                    </w:rPr>
                  </w:pPr>
                  <w:r w:rsidRPr="001716FC">
                    <w:rPr>
                      <w:lang w:eastAsia="fr-FR"/>
                    </w:rPr>
                    <w:t>0</w:t>
                  </w:r>
                </w:p>
              </w:tc>
              <w:tc>
                <w:tcPr>
                  <w:tcW w:w="1536" w:type="dxa"/>
                </w:tcPr>
                <w:p w:rsidR="00336EC4" w:rsidRPr="001716FC" w:rsidRDefault="00336EC4" w:rsidP="001D509C">
                  <w:pPr>
                    <w:pStyle w:val="NormalExemple"/>
                    <w:spacing w:before="0" w:after="0"/>
                    <w:jc w:val="center"/>
                    <w:rPr>
                      <w:lang w:eastAsia="fr-FR"/>
                    </w:rPr>
                  </w:pPr>
                  <w:r w:rsidRPr="001716FC">
                    <w:rPr>
                      <w:lang w:eastAsia="fr-FR"/>
                    </w:rPr>
                    <w:t>-+</w:t>
                  </w:r>
                </w:p>
              </w:tc>
            </w:tr>
            <w:tr w:rsidR="00336EC4" w:rsidRPr="001716FC" w:rsidTr="001D509C">
              <w:trPr>
                <w:jc w:val="center"/>
              </w:trPr>
              <w:tc>
                <w:tcPr>
                  <w:tcW w:w="3921" w:type="dxa"/>
                </w:tcPr>
                <w:p w:rsidR="00336EC4" w:rsidRPr="001716FC" w:rsidRDefault="00336EC4" w:rsidP="001D509C">
                  <w:pPr>
                    <w:pStyle w:val="NormalExemple"/>
                    <w:spacing w:before="0" w:after="0"/>
                    <w:jc w:val="right"/>
                    <w:rPr>
                      <w:lang w:eastAsia="fr-FR"/>
                    </w:rPr>
                  </w:pPr>
                  <w:r w:rsidRPr="001716FC">
                    <w:rPr>
                      <w:lang w:eastAsia="fr-FR"/>
                    </w:rPr>
                    <w:t>Faisabilité, coût</w:t>
                  </w:r>
                </w:p>
              </w:tc>
              <w:tc>
                <w:tcPr>
                  <w:tcW w:w="1535" w:type="dxa"/>
                </w:tcPr>
                <w:p w:rsidR="00336EC4" w:rsidRPr="001716FC" w:rsidRDefault="00336EC4" w:rsidP="001D509C">
                  <w:pPr>
                    <w:pStyle w:val="NormalExemple"/>
                    <w:spacing w:before="0" w:after="0"/>
                    <w:jc w:val="center"/>
                    <w:rPr>
                      <w:lang w:eastAsia="fr-FR"/>
                    </w:rPr>
                  </w:pPr>
                  <w:r>
                    <w:rPr>
                      <w:lang w:eastAsia="fr-FR"/>
                    </w:rPr>
                    <w:t>0</w:t>
                  </w:r>
                </w:p>
              </w:tc>
              <w:tc>
                <w:tcPr>
                  <w:tcW w:w="1536" w:type="dxa"/>
                </w:tcPr>
                <w:p w:rsidR="00336EC4" w:rsidRPr="001716FC" w:rsidRDefault="00336EC4" w:rsidP="001D509C">
                  <w:pPr>
                    <w:pStyle w:val="NormalExemple"/>
                    <w:spacing w:before="0" w:after="0"/>
                    <w:jc w:val="center"/>
                    <w:rPr>
                      <w:lang w:eastAsia="fr-FR"/>
                    </w:rPr>
                  </w:pPr>
                  <w:r>
                    <w:rPr>
                      <w:lang w:eastAsia="fr-FR"/>
                    </w:rPr>
                    <w:t>0</w:t>
                  </w:r>
                </w:p>
              </w:tc>
            </w:tr>
            <w:tr w:rsidR="00336EC4" w:rsidRPr="001716FC" w:rsidTr="001D509C">
              <w:trPr>
                <w:jc w:val="center"/>
              </w:trPr>
              <w:tc>
                <w:tcPr>
                  <w:tcW w:w="3921" w:type="dxa"/>
                </w:tcPr>
                <w:p w:rsidR="00336EC4" w:rsidRPr="001716FC" w:rsidRDefault="00336EC4" w:rsidP="001D509C">
                  <w:pPr>
                    <w:pStyle w:val="NormalExemple"/>
                    <w:spacing w:before="0" w:after="0"/>
                    <w:jc w:val="right"/>
                    <w:rPr>
                      <w:lang w:eastAsia="fr-FR"/>
                    </w:rPr>
                  </w:pPr>
                  <w:r w:rsidRPr="001716FC">
                    <w:rPr>
                      <w:lang w:eastAsia="fr-FR"/>
                    </w:rPr>
                    <w:t>Pérennité</w:t>
                  </w:r>
                </w:p>
              </w:tc>
              <w:tc>
                <w:tcPr>
                  <w:tcW w:w="1535" w:type="dxa"/>
                </w:tcPr>
                <w:p w:rsidR="00336EC4" w:rsidRPr="001716FC" w:rsidRDefault="00336EC4" w:rsidP="001D509C">
                  <w:pPr>
                    <w:pStyle w:val="NormalExemple"/>
                    <w:spacing w:before="0" w:after="0"/>
                    <w:jc w:val="center"/>
                    <w:rPr>
                      <w:lang w:eastAsia="fr-FR"/>
                    </w:rPr>
                  </w:pPr>
                  <w:r>
                    <w:rPr>
                      <w:lang w:eastAsia="fr-FR"/>
                    </w:rPr>
                    <w:t>+</w:t>
                  </w:r>
                </w:p>
              </w:tc>
              <w:tc>
                <w:tcPr>
                  <w:tcW w:w="1536" w:type="dxa"/>
                </w:tcPr>
                <w:p w:rsidR="00336EC4" w:rsidRPr="001716FC" w:rsidRDefault="00336EC4" w:rsidP="001D509C">
                  <w:pPr>
                    <w:pStyle w:val="NormalExemple"/>
                    <w:spacing w:before="0" w:after="0"/>
                    <w:jc w:val="center"/>
                    <w:rPr>
                      <w:lang w:eastAsia="fr-FR"/>
                    </w:rPr>
                  </w:pPr>
                  <w:r>
                    <w:rPr>
                      <w:lang w:eastAsia="fr-FR"/>
                    </w:rPr>
                    <w:t>+</w:t>
                  </w:r>
                </w:p>
              </w:tc>
            </w:tr>
          </w:tbl>
          <w:p w:rsidR="00336EC4" w:rsidRDefault="00336EC4" w:rsidP="002C0ED5">
            <w:pPr>
              <w:pStyle w:val="NormalExemple"/>
              <w:rPr>
                <w:b/>
                <w:sz w:val="24"/>
              </w:rPr>
            </w:pPr>
          </w:p>
          <w:p w:rsidR="00336EC4" w:rsidRPr="003768D0" w:rsidRDefault="00336EC4" w:rsidP="002C0ED5">
            <w:pPr>
              <w:pStyle w:val="NormalExemple"/>
              <w:rPr>
                <w:b/>
                <w:sz w:val="24"/>
              </w:rPr>
            </w:pPr>
          </w:p>
        </w:tc>
      </w:tr>
    </w:tbl>
    <w:p w:rsidR="00336EC4" w:rsidRPr="00735D1D" w:rsidRDefault="00336EC4" w:rsidP="00E1757E">
      <w:pPr>
        <w:rPr>
          <w:lang w:eastAsia="ar-SA"/>
        </w:rPr>
      </w:pPr>
    </w:p>
    <w:p w:rsidR="00336EC4" w:rsidRPr="00735D1D" w:rsidRDefault="00336EC4" w:rsidP="00E1757E">
      <w:pPr>
        <w:rPr>
          <w:lang w:eastAsia="ar-SA"/>
        </w:rPr>
      </w:pPr>
      <w:r w:rsidRPr="00735D1D">
        <w:rPr>
          <w:lang w:eastAsia="ar-SA"/>
        </w:rPr>
        <w:br w:type="page"/>
      </w:r>
    </w:p>
    <w:tbl>
      <w:tblPr>
        <w:tblStyle w:val="Grilledutableau"/>
        <w:tblW w:w="963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FF5FB"/>
        <w:tblLayout w:type="fixed"/>
        <w:tblLook w:val="04A0" w:firstRow="1" w:lastRow="0" w:firstColumn="1" w:lastColumn="0" w:noHBand="0" w:noVBand="1"/>
      </w:tblPr>
      <w:tblGrid>
        <w:gridCol w:w="9639"/>
      </w:tblGrid>
      <w:tr w:rsidR="00336EC4" w:rsidTr="002C0ED5">
        <w:tc>
          <w:tcPr>
            <w:tcW w:w="9639" w:type="dxa"/>
            <w:shd w:val="clear" w:color="auto" w:fill="EFF5FB"/>
          </w:tcPr>
          <w:p w:rsidR="00336EC4" w:rsidRDefault="00336EC4" w:rsidP="0044673B">
            <w:pPr>
              <w:pStyle w:val="TitreExemple"/>
            </w:pPr>
            <w:r>
              <w:t>Le Marais de Saône</w:t>
            </w:r>
          </w:p>
          <w:p w:rsidR="00336EC4" w:rsidRPr="003768D0" w:rsidRDefault="00336EC4" w:rsidP="00336EC4">
            <w:pPr>
              <w:pStyle w:val="Renvoiexemple"/>
            </w:pPr>
            <w:r w:rsidRPr="00247E65">
              <w:t>Pour avoir une présentation plus complète du site, consulter la fiche n°0</w:t>
            </w:r>
            <w:r>
              <w:t>3</w:t>
            </w:r>
            <w:r w:rsidRPr="00247E65">
              <w:t xml:space="preserve"> dans le document Retours d’expériences sur les bassins Rhône Méditerranée et Corse.</w:t>
            </w:r>
          </w:p>
        </w:tc>
      </w:tr>
      <w:tr w:rsidR="00336EC4" w:rsidTr="002C0ED5">
        <w:tc>
          <w:tcPr>
            <w:tcW w:w="9639" w:type="dxa"/>
            <w:shd w:val="clear" w:color="auto" w:fill="EFF5FB"/>
          </w:tcPr>
          <w:p w:rsidR="00336EC4" w:rsidRPr="005A6B70" w:rsidRDefault="00336EC4" w:rsidP="001D509C">
            <w:pPr>
              <w:pStyle w:val="NormalExemple"/>
              <w:rPr>
                <w:lang w:eastAsia="fr-FR"/>
              </w:rPr>
            </w:pPr>
            <w:r w:rsidRPr="005A6B70">
              <w:rPr>
                <w:lang w:eastAsia="fr-FR"/>
              </w:rPr>
              <w:t xml:space="preserve">A proximité de Besançon, le marais de Saône occupe le fond d’une vaste dépression karstique d’environ 800 hectares. </w:t>
            </w:r>
          </w:p>
          <w:p w:rsidR="00336EC4" w:rsidRPr="005A6B70" w:rsidRDefault="00336EC4" w:rsidP="001D509C">
            <w:pPr>
              <w:pStyle w:val="NormalExemple"/>
              <w:rPr>
                <w:lang w:eastAsia="fr-FR"/>
              </w:rPr>
            </w:pPr>
            <w:r w:rsidRPr="005A6B70">
              <w:rPr>
                <w:noProof/>
                <w:lang w:eastAsia="fr-FR"/>
              </w:rPr>
              <w:drawing>
                <wp:inline distT="0" distB="0" distL="0" distR="0" wp14:anchorId="37C97C19" wp14:editId="47AAA49F">
                  <wp:extent cx="2018805" cy="1514104"/>
                  <wp:effectExtent l="0" t="0" r="635" b="0"/>
                  <wp:docPr id="11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26001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22314" cy="1516736"/>
                          </a:xfrm>
                          <a:prstGeom prst="rect">
                            <a:avLst/>
                          </a:prstGeom>
                        </pic:spPr>
                      </pic:pic>
                    </a:graphicData>
                  </a:graphic>
                </wp:inline>
              </w:drawing>
            </w:r>
            <w:r>
              <w:rPr>
                <w:noProof/>
                <w:lang w:eastAsia="fr-FR"/>
              </w:rPr>
              <w:t xml:space="preserve">  </w:t>
            </w:r>
            <w:r w:rsidRPr="005A6B70">
              <w:rPr>
                <w:noProof/>
                <w:lang w:eastAsia="fr-FR"/>
              </w:rPr>
              <w:drawing>
                <wp:inline distT="0" distB="0" distL="0" distR="0" wp14:anchorId="787A43EC" wp14:editId="058C9E9D">
                  <wp:extent cx="2461149" cy="1520042"/>
                  <wp:effectExtent l="0" t="0" r="0" b="4445"/>
                  <wp:docPr id="11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aérienne marais D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66890" cy="1523588"/>
                          </a:xfrm>
                          <a:prstGeom prst="rect">
                            <a:avLst/>
                          </a:prstGeom>
                        </pic:spPr>
                      </pic:pic>
                    </a:graphicData>
                  </a:graphic>
                </wp:inline>
              </w:drawing>
            </w:r>
          </w:p>
          <w:p w:rsidR="00336EC4" w:rsidRPr="00140823" w:rsidRDefault="00336EC4" w:rsidP="00140823">
            <w:pPr>
              <w:pStyle w:val="NormalExemple"/>
              <w:spacing w:before="0" w:after="0"/>
              <w:rPr>
                <w:sz w:val="18"/>
                <w:szCs w:val="18"/>
                <w:lang w:eastAsia="fr-FR"/>
              </w:rPr>
            </w:pPr>
            <w:r w:rsidRPr="00B7013C">
              <w:rPr>
                <w:sz w:val="18"/>
                <w:szCs w:val="18"/>
                <w:lang w:eastAsia="fr-FR"/>
              </w:rPr>
              <w:t>A gauche : peupleraie reconvertie en prairie</w:t>
            </w:r>
            <w:r>
              <w:rPr>
                <w:sz w:val="18"/>
                <w:szCs w:val="18"/>
                <w:lang w:eastAsia="fr-FR"/>
              </w:rPr>
              <w:t xml:space="preserve"> (photo Ecosphère)</w:t>
            </w:r>
          </w:p>
          <w:p w:rsidR="00336EC4" w:rsidRPr="00140823" w:rsidRDefault="00336EC4" w:rsidP="00140823">
            <w:pPr>
              <w:pStyle w:val="NormalExemple"/>
              <w:spacing w:before="0" w:after="0"/>
              <w:rPr>
                <w:sz w:val="18"/>
                <w:szCs w:val="18"/>
                <w:lang w:eastAsia="fr-FR"/>
              </w:rPr>
            </w:pPr>
            <w:r w:rsidRPr="00140823">
              <w:rPr>
                <w:sz w:val="18"/>
                <w:szCs w:val="18"/>
                <w:lang w:eastAsia="fr-FR"/>
              </w:rPr>
              <w:t>A droite : le marais de Saône vu du ciel (photo syndicat du marais de Saône)</w:t>
            </w:r>
          </w:p>
          <w:p w:rsidR="00336EC4" w:rsidRPr="00735D1D" w:rsidRDefault="00336EC4" w:rsidP="001D509C">
            <w:pPr>
              <w:pStyle w:val="NormalExemple"/>
              <w:rPr>
                <w:lang w:eastAsia="fr-FR"/>
              </w:rPr>
            </w:pPr>
          </w:p>
          <w:p w:rsidR="00336EC4" w:rsidRPr="00140823" w:rsidRDefault="00336EC4" w:rsidP="001D509C">
            <w:pPr>
              <w:pStyle w:val="NormalExemple"/>
              <w:rPr>
                <w:i/>
                <w:color w:val="404040" w:themeColor="text1" w:themeTint="BF"/>
                <w:lang w:eastAsia="fr-FR"/>
              </w:rPr>
            </w:pPr>
            <w:r w:rsidRPr="00140823">
              <w:rPr>
                <w:i/>
                <w:color w:val="404040" w:themeColor="text1" w:themeTint="BF"/>
                <w:lang w:eastAsia="fr-FR"/>
              </w:rPr>
              <w:t>Evaluation fonctionnelle</w:t>
            </w:r>
          </w:p>
          <w:p w:rsidR="00336EC4" w:rsidRPr="005A6B70" w:rsidRDefault="00336EC4" w:rsidP="001D509C">
            <w:pPr>
              <w:pStyle w:val="NormalExemple"/>
            </w:pPr>
            <w:r>
              <w:t xml:space="preserve">- </w:t>
            </w:r>
            <w:r w:rsidRPr="00140823">
              <w:rPr>
                <w:u w:val="single"/>
              </w:rPr>
              <w:t>Structure, composition</w:t>
            </w:r>
          </w:p>
          <w:p w:rsidR="00336EC4" w:rsidRPr="005A6B70" w:rsidRDefault="00336EC4" w:rsidP="00162F32">
            <w:pPr>
              <w:pStyle w:val="Normalexemple0"/>
              <w:rPr>
                <w:u w:val="single"/>
              </w:rPr>
            </w:pPr>
            <w:r w:rsidRPr="005A6B70">
              <w:t xml:space="preserve">La zone humide est une dépression karstique fermée au sein d’un plateau calcaire. </w:t>
            </w:r>
            <w:r w:rsidRPr="005A6B70">
              <w:rPr>
                <w:lang w:eastAsia="fr-FR"/>
              </w:rPr>
              <w:t xml:space="preserve">Il est couvert de boisements naturels ou plantés, de prairies ; il a connu un grand nombre de modifications et d’aménagements : urbanisation, traversée par des infrastructures, intensification de l’agriculture et de la sylviculture, création d’étangs privés… </w:t>
            </w:r>
            <w:r w:rsidRPr="005A6B70">
              <w:t xml:space="preserve">  </w:t>
            </w:r>
          </w:p>
          <w:p w:rsidR="00336EC4" w:rsidRPr="00140823" w:rsidRDefault="00336EC4" w:rsidP="00140823">
            <w:pPr>
              <w:pStyle w:val="NormalExemple"/>
              <w:spacing w:before="0" w:after="0"/>
              <w:rPr>
                <w:sz w:val="16"/>
                <w:szCs w:val="16"/>
                <w:lang w:eastAsia="fr-FR"/>
              </w:rPr>
            </w:pPr>
          </w:p>
          <w:p w:rsidR="00336EC4" w:rsidRPr="005A6B70" w:rsidRDefault="00336EC4" w:rsidP="001D509C">
            <w:pPr>
              <w:pStyle w:val="NormalExemple"/>
            </w:pPr>
            <w:r>
              <w:t xml:space="preserve">- </w:t>
            </w:r>
            <w:r w:rsidRPr="00140823">
              <w:rPr>
                <w:u w:val="single"/>
              </w:rPr>
              <w:t>Flux</w:t>
            </w:r>
          </w:p>
          <w:p w:rsidR="00336EC4" w:rsidRPr="005A6B70" w:rsidRDefault="00336EC4" w:rsidP="00162F32">
            <w:pPr>
              <w:pStyle w:val="Normalexemple0"/>
            </w:pPr>
            <w:r w:rsidRPr="005A6B70">
              <w:t>Le marais est alimenté</w:t>
            </w:r>
            <w:r>
              <w:t xml:space="preserve"> en eau</w:t>
            </w:r>
            <w:r w:rsidRPr="005A6B70">
              <w:t xml:space="preserve"> par un bassin versant boisé et agricole (zone de production de Comté), à travers différentes sources. </w:t>
            </w:r>
            <w:r w:rsidRPr="005A6B70">
              <w:rPr>
                <w:lang w:eastAsia="fr-FR"/>
              </w:rPr>
              <w:t xml:space="preserve">Les exutoires du marais sont un réseau de cavités dirigeant les eaux vers la source d’Arcier, qui alimente en eau potable l’agglomération de Besançon. Au sein du site, les flux ont été modifiés par différents travaux, dont le drainage. </w:t>
            </w:r>
          </w:p>
          <w:p w:rsidR="00336EC4" w:rsidRPr="00140823" w:rsidRDefault="00336EC4" w:rsidP="00140823">
            <w:pPr>
              <w:pStyle w:val="NormalExemple"/>
              <w:spacing w:before="0" w:after="0"/>
              <w:rPr>
                <w:sz w:val="16"/>
                <w:szCs w:val="16"/>
                <w:lang w:eastAsia="fr-FR"/>
              </w:rPr>
            </w:pPr>
          </w:p>
          <w:p w:rsidR="00336EC4" w:rsidRPr="005A6B70" w:rsidRDefault="00336EC4" w:rsidP="001D509C">
            <w:pPr>
              <w:pStyle w:val="NormalExemple"/>
            </w:pPr>
            <w:r>
              <w:t xml:space="preserve">- </w:t>
            </w:r>
            <w:r w:rsidRPr="00140823">
              <w:rPr>
                <w:u w:val="single"/>
              </w:rPr>
              <w:t>Phénomènes dynamiques</w:t>
            </w:r>
          </w:p>
          <w:p w:rsidR="00336EC4" w:rsidRPr="005A6B70" w:rsidRDefault="00336EC4" w:rsidP="001D509C">
            <w:pPr>
              <w:pStyle w:val="NormalExemple"/>
            </w:pPr>
            <w:r w:rsidRPr="005A6B70">
              <w:t xml:space="preserve">En dehors des pressions directes (urbanisation…), le site est marqué par quelques dynamiques majeures : </w:t>
            </w:r>
          </w:p>
          <w:p w:rsidR="00336EC4" w:rsidRPr="005A6B70" w:rsidRDefault="00336EC4" w:rsidP="00336EC4">
            <w:pPr>
              <w:pStyle w:val="NormalExemple"/>
              <w:numPr>
                <w:ilvl w:val="0"/>
                <w:numId w:val="9"/>
              </w:numPr>
            </w:pPr>
            <w:r w:rsidRPr="005A6B70">
              <w:t xml:space="preserve">Successions végétales : la déprise agricole et le drainage favorisent le boisement spontané du marais. </w:t>
            </w:r>
          </w:p>
          <w:p w:rsidR="00336EC4" w:rsidRPr="005A6B70" w:rsidRDefault="00336EC4" w:rsidP="00336EC4">
            <w:pPr>
              <w:pStyle w:val="NormalExemple"/>
              <w:numPr>
                <w:ilvl w:val="0"/>
                <w:numId w:val="9"/>
              </w:numPr>
            </w:pPr>
            <w:r w:rsidRPr="005A6B70">
              <w:t>Proliférations végétales : certaines plantes invasives occupent une place importante (Solidages…)</w:t>
            </w:r>
          </w:p>
          <w:p w:rsidR="00336EC4" w:rsidRPr="00140823" w:rsidRDefault="00336EC4" w:rsidP="00140823">
            <w:pPr>
              <w:pStyle w:val="NormalExemple"/>
              <w:spacing w:before="0" w:after="0"/>
              <w:rPr>
                <w:sz w:val="16"/>
                <w:szCs w:val="16"/>
                <w:lang w:eastAsia="fr-FR"/>
              </w:rPr>
            </w:pPr>
          </w:p>
          <w:p w:rsidR="00336EC4" w:rsidRPr="005A6B70" w:rsidRDefault="00336EC4" w:rsidP="001D509C">
            <w:pPr>
              <w:pStyle w:val="NormalExemple"/>
            </w:pPr>
            <w:r>
              <w:t xml:space="preserve">- </w:t>
            </w:r>
            <w:r w:rsidRPr="00140823">
              <w:rPr>
                <w:u w:val="single"/>
              </w:rPr>
              <w:t>Fonctions et services</w:t>
            </w:r>
          </w:p>
          <w:p w:rsidR="00336EC4" w:rsidRPr="005A6B70" w:rsidRDefault="00336EC4" w:rsidP="00162F32">
            <w:pPr>
              <w:pStyle w:val="Normalexemple0"/>
            </w:pPr>
            <w:r w:rsidRPr="005A6B70">
              <w:t>La zone humide assure certaines fonctions et services</w:t>
            </w:r>
            <w:r>
              <w:t xml:space="preserve"> importants</w:t>
            </w:r>
            <w:r w:rsidRPr="005A6B70">
              <w:t xml:space="preserve">, notamment du fait de sa </w:t>
            </w:r>
            <w:r>
              <w:t xml:space="preserve">grande </w:t>
            </w:r>
            <w:r w:rsidRPr="005A6B70">
              <w:t xml:space="preserve">surface et de sa situation périurbaine.   </w:t>
            </w:r>
          </w:p>
          <w:p w:rsidR="00336EC4" w:rsidRPr="00162F32" w:rsidRDefault="00336EC4" w:rsidP="00336EC4">
            <w:pPr>
              <w:pStyle w:val="NormalExemple"/>
              <w:numPr>
                <w:ilvl w:val="0"/>
                <w:numId w:val="9"/>
              </w:numPr>
            </w:pPr>
            <w:r w:rsidRPr="00162F32">
              <w:t>Alimentation en eau potable : rôle majeur pour Besançon ; le marais alimente et protège la source d’Arcier</w:t>
            </w:r>
          </w:p>
          <w:p w:rsidR="00336EC4" w:rsidRPr="00162F32" w:rsidRDefault="00336EC4" w:rsidP="00336EC4">
            <w:pPr>
              <w:pStyle w:val="NormalExemple"/>
              <w:numPr>
                <w:ilvl w:val="0"/>
                <w:numId w:val="9"/>
              </w:numPr>
            </w:pPr>
            <w:r w:rsidRPr="00162F32">
              <w:t>Expansion des crues</w:t>
            </w:r>
          </w:p>
          <w:p w:rsidR="00336EC4" w:rsidRPr="00162F32" w:rsidRDefault="00336EC4" w:rsidP="00336EC4">
            <w:pPr>
              <w:pStyle w:val="NormalExemple"/>
              <w:numPr>
                <w:ilvl w:val="0"/>
                <w:numId w:val="9"/>
              </w:numPr>
            </w:pPr>
            <w:r w:rsidRPr="00162F32">
              <w:t>Fonctions physiques-biogéochimiques : le marais contribue à la préservation de la qualité de la ressource en eau (stockage et dégradation des nutriments…).</w:t>
            </w:r>
          </w:p>
          <w:p w:rsidR="00336EC4" w:rsidRPr="00162F32" w:rsidRDefault="00336EC4" w:rsidP="00336EC4">
            <w:pPr>
              <w:pStyle w:val="NormalExemple"/>
              <w:numPr>
                <w:ilvl w:val="0"/>
                <w:numId w:val="9"/>
              </w:numPr>
            </w:pPr>
            <w:r w:rsidRPr="00162F32">
              <w:t>Biodiversité : intérêt remarquable, souvent lié à de petites entités (prairies humides, étangs…)</w:t>
            </w:r>
          </w:p>
          <w:p w:rsidR="00336EC4" w:rsidRPr="00162F32" w:rsidRDefault="00336EC4" w:rsidP="00336EC4">
            <w:pPr>
              <w:pStyle w:val="NormalExemple"/>
              <w:numPr>
                <w:ilvl w:val="0"/>
                <w:numId w:val="9"/>
              </w:numPr>
            </w:pPr>
            <w:r w:rsidRPr="00162F32">
              <w:t xml:space="preserve">Détente : promenade… Ce site périurbain est assez populaire. </w:t>
            </w:r>
          </w:p>
          <w:p w:rsidR="00336EC4" w:rsidRPr="00735D1D" w:rsidRDefault="00336EC4" w:rsidP="001D509C">
            <w:pPr>
              <w:pStyle w:val="NormalExemple"/>
            </w:pPr>
          </w:p>
          <w:p w:rsidR="00336EC4" w:rsidRPr="00140823" w:rsidRDefault="00336EC4" w:rsidP="001D509C">
            <w:pPr>
              <w:pStyle w:val="NormalExemple"/>
              <w:rPr>
                <w:i/>
                <w:color w:val="404040" w:themeColor="text1" w:themeTint="BF"/>
                <w:lang w:eastAsia="fr-FR"/>
              </w:rPr>
            </w:pPr>
            <w:r w:rsidRPr="00140823">
              <w:rPr>
                <w:i/>
                <w:color w:val="404040" w:themeColor="text1" w:themeTint="BF"/>
                <w:lang w:eastAsia="fr-FR"/>
              </w:rPr>
              <w:t>Evaluation  de l’état de la zone humide</w:t>
            </w:r>
          </w:p>
          <w:p w:rsidR="00336EC4" w:rsidRPr="00C62E78" w:rsidRDefault="00336EC4" w:rsidP="00162F32">
            <w:pPr>
              <w:pStyle w:val="Normalexemple0"/>
            </w:pPr>
            <w:r w:rsidRPr="00C62E78">
              <w:t xml:space="preserve">L’état de cette zone humide peut être considéré comme moyen. Le site assure des fonctions importantes, mais connait des pressions fortes. </w:t>
            </w:r>
          </w:p>
          <w:p w:rsidR="00336EC4" w:rsidRPr="00C62E78" w:rsidRDefault="00336EC4" w:rsidP="00336EC4">
            <w:pPr>
              <w:pStyle w:val="NormalExemple"/>
              <w:numPr>
                <w:ilvl w:val="0"/>
                <w:numId w:val="9"/>
              </w:numPr>
            </w:pPr>
            <w:r>
              <w:t>Les fonctions hydriques ne semblent pas fortement dégradées, mais certaines activités ont sans doute des conséquences : prélèvements en eau, accélération des écoulements du fait du drainage…</w:t>
            </w:r>
          </w:p>
          <w:p w:rsidR="00336EC4" w:rsidRPr="00C62E78" w:rsidRDefault="00336EC4" w:rsidP="00336EC4">
            <w:pPr>
              <w:pStyle w:val="NormalExemple"/>
              <w:numPr>
                <w:ilvl w:val="0"/>
                <w:numId w:val="9"/>
              </w:numPr>
            </w:pPr>
            <w:r w:rsidRPr="00C62E78">
              <w:t xml:space="preserve">Les fonctions physiques et biogéochimiques </w:t>
            </w:r>
            <w:r>
              <w:t>sont</w:t>
            </w:r>
            <w:r w:rsidRPr="00C62E78">
              <w:t xml:space="preserve"> dégradée</w:t>
            </w:r>
            <w:r>
              <w:t>s</w:t>
            </w:r>
            <w:r w:rsidRPr="00C62E78">
              <w:t xml:space="preserve"> par les apports multiples (agricultures, infrastructures, habitat…)</w:t>
            </w:r>
          </w:p>
          <w:p w:rsidR="00336EC4" w:rsidRPr="00C62E78" w:rsidRDefault="00336EC4" w:rsidP="00336EC4">
            <w:pPr>
              <w:pStyle w:val="NormalExemple"/>
              <w:numPr>
                <w:ilvl w:val="0"/>
                <w:numId w:val="9"/>
              </w:numPr>
            </w:pPr>
            <w:r w:rsidRPr="00C62E78">
              <w:t>Les fonctions biologiques sont fragiles et menacées</w:t>
            </w:r>
            <w:r>
              <w:t xml:space="preserve"> (multiples agressions : urbanisations, infrastructures, création de plans d’eau…)</w:t>
            </w:r>
          </w:p>
          <w:p w:rsidR="00336EC4" w:rsidRPr="00C62E78" w:rsidRDefault="00336EC4" w:rsidP="00162F32">
            <w:pPr>
              <w:pStyle w:val="Normalexemple0"/>
            </w:pPr>
            <w:r w:rsidRPr="00C62E78">
              <w:t xml:space="preserve">L’évolution de ce site n’est pas favorable, à cause de la pression urbaine, des flux polluants et eutrophisants, et de la fermeture généralisée des milieux. </w:t>
            </w:r>
          </w:p>
          <w:p w:rsidR="00336EC4" w:rsidRDefault="00336EC4" w:rsidP="001D509C">
            <w:pPr>
              <w:pStyle w:val="NormalExemple"/>
            </w:pPr>
          </w:p>
          <w:p w:rsidR="00336EC4" w:rsidRPr="00140823" w:rsidRDefault="00336EC4" w:rsidP="001D509C">
            <w:pPr>
              <w:pStyle w:val="NormalExemple"/>
              <w:rPr>
                <w:i/>
                <w:color w:val="404040" w:themeColor="text1" w:themeTint="BF"/>
                <w:lang w:eastAsia="fr-FR"/>
              </w:rPr>
            </w:pPr>
            <w:r w:rsidRPr="00140823">
              <w:rPr>
                <w:i/>
                <w:color w:val="404040" w:themeColor="text1" w:themeTint="BF"/>
                <w:lang w:eastAsia="fr-FR"/>
              </w:rPr>
              <w:t>Principaux processus en jeu</w:t>
            </w:r>
          </w:p>
          <w:tbl>
            <w:tblPr>
              <w:tblStyle w:val="Grilledutableau"/>
              <w:tblpPr w:leftFromText="141" w:rightFromText="141" w:vertAnchor="text" w:horzAnchor="margin" w:tblpXSpec="center" w:tblpY="48"/>
              <w:tblW w:w="9099" w:type="dxa"/>
              <w:tblLayout w:type="fixed"/>
              <w:tblLook w:val="04A0" w:firstRow="1" w:lastRow="0" w:firstColumn="1" w:lastColumn="0" w:noHBand="0" w:noVBand="1"/>
            </w:tblPr>
            <w:tblGrid>
              <w:gridCol w:w="2030"/>
              <w:gridCol w:w="2244"/>
              <w:gridCol w:w="2384"/>
              <w:gridCol w:w="2441"/>
            </w:tblGrid>
            <w:tr w:rsidR="00336EC4" w:rsidRPr="00C62E78" w:rsidTr="00140823">
              <w:tc>
                <w:tcPr>
                  <w:tcW w:w="2030" w:type="dxa"/>
                  <w:shd w:val="clear" w:color="auto" w:fill="F2F2F2" w:themeFill="background1" w:themeFillShade="F2"/>
                </w:tcPr>
                <w:p w:rsidR="00336EC4" w:rsidRPr="00C62E78" w:rsidRDefault="00336EC4" w:rsidP="00140823">
                  <w:pPr>
                    <w:pStyle w:val="NormalExemple"/>
                    <w:spacing w:before="0" w:after="0"/>
                  </w:pPr>
                  <w:r>
                    <w:t>Processus</w:t>
                  </w:r>
                </w:p>
              </w:tc>
              <w:tc>
                <w:tcPr>
                  <w:tcW w:w="2244" w:type="dxa"/>
                  <w:shd w:val="clear" w:color="auto" w:fill="F2F2F2" w:themeFill="background1" w:themeFillShade="F2"/>
                </w:tcPr>
                <w:p w:rsidR="00336EC4" w:rsidRPr="00C62E78" w:rsidRDefault="00336EC4" w:rsidP="00140823">
                  <w:pPr>
                    <w:pStyle w:val="NormalExemple"/>
                    <w:spacing w:before="0" w:after="0"/>
                  </w:pPr>
                  <w:r w:rsidRPr="00C62E78">
                    <w:t>Causes</w:t>
                  </w:r>
                </w:p>
              </w:tc>
              <w:tc>
                <w:tcPr>
                  <w:tcW w:w="2384" w:type="dxa"/>
                  <w:shd w:val="clear" w:color="auto" w:fill="F2F2F2" w:themeFill="background1" w:themeFillShade="F2"/>
                </w:tcPr>
                <w:p w:rsidR="00336EC4" w:rsidRPr="00C62E78" w:rsidRDefault="00336EC4" w:rsidP="00140823">
                  <w:pPr>
                    <w:pStyle w:val="NormalExemple"/>
                    <w:spacing w:before="0" w:after="0"/>
                  </w:pPr>
                  <w:r w:rsidRPr="00C62E78">
                    <w:t>Phénomènes induits</w:t>
                  </w:r>
                </w:p>
              </w:tc>
              <w:tc>
                <w:tcPr>
                  <w:tcW w:w="2441" w:type="dxa"/>
                  <w:shd w:val="clear" w:color="auto" w:fill="F2F2F2" w:themeFill="background1" w:themeFillShade="F2"/>
                </w:tcPr>
                <w:p w:rsidR="00336EC4" w:rsidRPr="00C62E78" w:rsidRDefault="00336EC4" w:rsidP="00140823">
                  <w:pPr>
                    <w:pStyle w:val="NormalExemple"/>
                    <w:spacing w:before="0" w:after="0"/>
                  </w:pPr>
                  <w:r w:rsidRPr="00C62E78">
                    <w:t>Conséquences sur les fonctions et les services</w:t>
                  </w:r>
                </w:p>
              </w:tc>
            </w:tr>
            <w:tr w:rsidR="00336EC4" w:rsidRPr="00C62E78" w:rsidTr="00140823">
              <w:tc>
                <w:tcPr>
                  <w:tcW w:w="2030" w:type="dxa"/>
                </w:tcPr>
                <w:p w:rsidR="00336EC4" w:rsidRPr="00C62E78" w:rsidRDefault="00336EC4" w:rsidP="00140823">
                  <w:pPr>
                    <w:pStyle w:val="NormalExemple"/>
                    <w:spacing w:before="0" w:after="0"/>
                  </w:pPr>
                  <w:r>
                    <w:t>Assèchement de la zone humide</w:t>
                  </w:r>
                </w:p>
              </w:tc>
              <w:tc>
                <w:tcPr>
                  <w:tcW w:w="2244" w:type="dxa"/>
                </w:tcPr>
                <w:p w:rsidR="00336EC4" w:rsidRPr="00C62E78" w:rsidRDefault="00336EC4" w:rsidP="00140823">
                  <w:pPr>
                    <w:pStyle w:val="NormalExemple"/>
                    <w:spacing w:before="0" w:after="0"/>
                  </w:pPr>
                  <w:r w:rsidRPr="00C62E78">
                    <w:t>Drainage</w:t>
                  </w:r>
                </w:p>
              </w:tc>
              <w:tc>
                <w:tcPr>
                  <w:tcW w:w="2384" w:type="dxa"/>
                </w:tcPr>
                <w:p w:rsidR="00336EC4" w:rsidRPr="00C62E78" w:rsidRDefault="00336EC4" w:rsidP="00B7013C">
                  <w:pPr>
                    <w:pStyle w:val="NormalExemple"/>
                    <w:spacing w:before="0" w:after="0"/>
                    <w:jc w:val="left"/>
                  </w:pPr>
                  <w:r>
                    <w:t>Baisse du niveau des nappes</w:t>
                  </w:r>
                </w:p>
                <w:p w:rsidR="00336EC4" w:rsidRPr="00C62E78" w:rsidRDefault="00336EC4" w:rsidP="00140823">
                  <w:pPr>
                    <w:pStyle w:val="NormalExemple"/>
                    <w:spacing w:before="0" w:after="0"/>
                  </w:pPr>
                  <w:r w:rsidRPr="00C62E78">
                    <w:t>Accélération du boisement</w:t>
                  </w:r>
                </w:p>
              </w:tc>
              <w:tc>
                <w:tcPr>
                  <w:tcW w:w="2441" w:type="dxa"/>
                </w:tcPr>
                <w:p w:rsidR="00336EC4" w:rsidRPr="00C62E78" w:rsidRDefault="00336EC4" w:rsidP="00140823">
                  <w:pPr>
                    <w:pStyle w:val="NormalExemple"/>
                    <w:spacing w:before="0" w:after="0"/>
                  </w:pPr>
                  <w:r w:rsidRPr="00C62E78">
                    <w:t>Diminution des espèces liées aux milieux humides ouverts</w:t>
                  </w:r>
                </w:p>
                <w:p w:rsidR="00336EC4" w:rsidRPr="00C62E78" w:rsidRDefault="00336EC4" w:rsidP="00B7013C">
                  <w:pPr>
                    <w:pStyle w:val="NormalExemple"/>
                    <w:spacing w:before="0" w:after="0"/>
                    <w:jc w:val="left"/>
                  </w:pPr>
                  <w:r w:rsidRPr="00C62E78">
                    <w:t xml:space="preserve">Probablement modification de l’effet sur les débits sortant (soutien d’étiage, expansion des crues) </w:t>
                  </w:r>
                </w:p>
              </w:tc>
            </w:tr>
            <w:tr w:rsidR="00336EC4" w:rsidRPr="00C62E78" w:rsidTr="00140823">
              <w:tc>
                <w:tcPr>
                  <w:tcW w:w="2030" w:type="dxa"/>
                </w:tcPr>
                <w:p w:rsidR="00336EC4" w:rsidRPr="00C62E78" w:rsidRDefault="00336EC4" w:rsidP="00B7013C">
                  <w:pPr>
                    <w:pStyle w:val="NormalExemple"/>
                    <w:spacing w:before="0" w:after="0"/>
                    <w:jc w:val="left"/>
                  </w:pPr>
                  <w:r>
                    <w:t>Dégradation de la qualité des eaux</w:t>
                  </w:r>
                </w:p>
              </w:tc>
              <w:tc>
                <w:tcPr>
                  <w:tcW w:w="2244" w:type="dxa"/>
                </w:tcPr>
                <w:p w:rsidR="00336EC4" w:rsidRDefault="00336EC4" w:rsidP="00B7013C">
                  <w:pPr>
                    <w:pStyle w:val="NormalExemple"/>
                    <w:spacing w:before="0" w:after="0"/>
                    <w:jc w:val="left"/>
                  </w:pPr>
                  <w:r>
                    <w:t>Rejets</w:t>
                  </w:r>
                  <w:r w:rsidRPr="00C62E78">
                    <w:t xml:space="preserve"> </w:t>
                  </w:r>
                  <w:r>
                    <w:t>domestiques et industriels</w:t>
                  </w:r>
                </w:p>
                <w:p w:rsidR="00336EC4" w:rsidRPr="00C62E78" w:rsidRDefault="00336EC4" w:rsidP="00B7013C">
                  <w:pPr>
                    <w:pStyle w:val="NormalExemple"/>
                    <w:spacing w:before="0" w:after="0"/>
                    <w:jc w:val="left"/>
                  </w:pPr>
                  <w:r>
                    <w:t>Eaux pluviales polluées (sels de déneigement…)</w:t>
                  </w:r>
                </w:p>
                <w:p w:rsidR="00336EC4" w:rsidRPr="00C62E78" w:rsidRDefault="00336EC4" w:rsidP="00B7013C">
                  <w:pPr>
                    <w:pStyle w:val="NormalExemple"/>
                    <w:spacing w:before="0" w:after="0"/>
                    <w:jc w:val="left"/>
                  </w:pPr>
                  <w:r w:rsidRPr="00C62E78">
                    <w:t>Apports nutritifs (agriculture…)</w:t>
                  </w:r>
                </w:p>
              </w:tc>
              <w:tc>
                <w:tcPr>
                  <w:tcW w:w="2384" w:type="dxa"/>
                </w:tcPr>
                <w:p w:rsidR="00336EC4" w:rsidRPr="00C62E78" w:rsidRDefault="00336EC4" w:rsidP="00B7013C">
                  <w:pPr>
                    <w:pStyle w:val="NormalExemple"/>
                    <w:spacing w:before="0" w:after="0"/>
                    <w:jc w:val="left"/>
                  </w:pPr>
                  <w:r w:rsidRPr="00C62E78">
                    <w:t>Eutrophisation des milieux aquatiques, contribution au boisement</w:t>
                  </w:r>
                </w:p>
              </w:tc>
              <w:tc>
                <w:tcPr>
                  <w:tcW w:w="2441" w:type="dxa"/>
                </w:tcPr>
                <w:p w:rsidR="00336EC4" w:rsidRDefault="00336EC4" w:rsidP="00B7013C">
                  <w:pPr>
                    <w:pStyle w:val="NormalExemple"/>
                    <w:spacing w:before="0" w:after="0"/>
                    <w:jc w:val="left"/>
                  </w:pPr>
                  <w:r>
                    <w:t>Diminution de la qualité de l’eau potable</w:t>
                  </w:r>
                </w:p>
                <w:p w:rsidR="00336EC4" w:rsidRPr="00C62E78" w:rsidRDefault="00336EC4" w:rsidP="00B7013C">
                  <w:pPr>
                    <w:pStyle w:val="NormalExemple"/>
                    <w:spacing w:before="0" w:after="0"/>
                    <w:jc w:val="left"/>
                  </w:pPr>
                  <w:r w:rsidRPr="00C62E78">
                    <w:t>Banalisation de la biodiversité</w:t>
                  </w:r>
                </w:p>
              </w:tc>
            </w:tr>
            <w:tr w:rsidR="00336EC4" w:rsidRPr="00C62E78" w:rsidTr="00140823">
              <w:tc>
                <w:tcPr>
                  <w:tcW w:w="2030" w:type="dxa"/>
                </w:tcPr>
                <w:p w:rsidR="00336EC4" w:rsidRPr="00C62E78" w:rsidRDefault="00336EC4" w:rsidP="00B7013C">
                  <w:pPr>
                    <w:pStyle w:val="NormalExemple"/>
                    <w:spacing w:before="0" w:after="0"/>
                    <w:jc w:val="left"/>
                  </w:pPr>
                  <w:r>
                    <w:t>Artificialisation de la végétation</w:t>
                  </w:r>
                </w:p>
              </w:tc>
              <w:tc>
                <w:tcPr>
                  <w:tcW w:w="2244" w:type="dxa"/>
                </w:tcPr>
                <w:p w:rsidR="00336EC4" w:rsidRPr="00C62E78" w:rsidRDefault="00336EC4" w:rsidP="00B7013C">
                  <w:pPr>
                    <w:pStyle w:val="NormalExemple"/>
                    <w:spacing w:before="0" w:after="0"/>
                    <w:jc w:val="left"/>
                  </w:pPr>
                  <w:r w:rsidRPr="00C62E78">
                    <w:t>Apport de semences</w:t>
                  </w:r>
                </w:p>
                <w:p w:rsidR="00336EC4" w:rsidRPr="00C62E78" w:rsidRDefault="00336EC4" w:rsidP="00B7013C">
                  <w:pPr>
                    <w:pStyle w:val="NormalExemple"/>
                    <w:spacing w:before="0" w:after="0"/>
                    <w:jc w:val="left"/>
                  </w:pPr>
                  <w:r w:rsidRPr="00C62E78">
                    <w:t>Perturbation des sols</w:t>
                  </w:r>
                </w:p>
              </w:tc>
              <w:tc>
                <w:tcPr>
                  <w:tcW w:w="2384" w:type="dxa"/>
                </w:tcPr>
                <w:p w:rsidR="00336EC4" w:rsidRPr="00C62E78" w:rsidRDefault="00336EC4" w:rsidP="00B7013C">
                  <w:pPr>
                    <w:pStyle w:val="NormalExemple"/>
                    <w:spacing w:before="0" w:after="0"/>
                    <w:jc w:val="left"/>
                  </w:pPr>
                  <w:r w:rsidRPr="00C62E78">
                    <w:t>Développement des plantes invasives</w:t>
                  </w:r>
                </w:p>
              </w:tc>
              <w:tc>
                <w:tcPr>
                  <w:tcW w:w="2441" w:type="dxa"/>
                </w:tcPr>
                <w:p w:rsidR="00336EC4" w:rsidRPr="00C62E78" w:rsidRDefault="00336EC4" w:rsidP="00B7013C">
                  <w:pPr>
                    <w:pStyle w:val="NormalExemple"/>
                    <w:spacing w:before="0" w:after="0"/>
                    <w:jc w:val="left"/>
                  </w:pPr>
                  <w:r w:rsidRPr="00C62E78">
                    <w:t>Banalisation de la biodiversité</w:t>
                  </w:r>
                </w:p>
              </w:tc>
            </w:tr>
          </w:tbl>
          <w:p w:rsidR="00336EC4" w:rsidRPr="00C62E78" w:rsidRDefault="00336EC4" w:rsidP="001D509C">
            <w:pPr>
              <w:pStyle w:val="NormalExemple"/>
            </w:pPr>
          </w:p>
          <w:p w:rsidR="00336EC4" w:rsidRPr="00140823" w:rsidRDefault="00336EC4" w:rsidP="001D509C">
            <w:pPr>
              <w:pStyle w:val="NormalExemple"/>
              <w:rPr>
                <w:i/>
                <w:color w:val="404040" w:themeColor="text1" w:themeTint="BF"/>
                <w:lang w:eastAsia="fr-FR"/>
              </w:rPr>
            </w:pPr>
            <w:r w:rsidRPr="00140823">
              <w:rPr>
                <w:i/>
                <w:color w:val="404040" w:themeColor="text1" w:themeTint="BF"/>
                <w:lang w:eastAsia="fr-FR"/>
              </w:rPr>
              <w:t>Objectifs globaux</w:t>
            </w:r>
          </w:p>
          <w:p w:rsidR="00336EC4" w:rsidRPr="00C62E78" w:rsidRDefault="00336EC4" w:rsidP="00162F32">
            <w:pPr>
              <w:pStyle w:val="Normalexemple0"/>
              <w:rPr>
                <w:lang w:eastAsia="fr-FR"/>
              </w:rPr>
            </w:pPr>
            <w:r w:rsidRPr="00C62E78">
              <w:rPr>
                <w:lang w:eastAsia="fr-FR"/>
              </w:rPr>
              <w:t xml:space="preserve">L’état de référence </w:t>
            </w:r>
            <w:r>
              <w:rPr>
                <w:lang w:eastAsia="fr-FR"/>
              </w:rPr>
              <w:t xml:space="preserve">visé </w:t>
            </w:r>
            <w:r w:rsidRPr="00C62E78">
              <w:rPr>
                <w:lang w:eastAsia="fr-FR"/>
              </w:rPr>
              <w:t>ne peut pas être la situation du marais au début du 20</w:t>
            </w:r>
            <w:r w:rsidRPr="00C62E78">
              <w:rPr>
                <w:vertAlign w:val="superscript"/>
                <w:lang w:eastAsia="fr-FR"/>
              </w:rPr>
              <w:t>ème</w:t>
            </w:r>
            <w:r w:rsidRPr="00C62E78">
              <w:rPr>
                <w:lang w:eastAsia="fr-FR"/>
              </w:rPr>
              <w:t xml:space="preserve"> siècle, parce que la plupart des aménagements apparaissent irréversibles (urbanisation, aérodrome, infrastructures…). Le projet doit viser à pérenniser l’intérêt actuel du site (éviter de nouvelles dégradations) et à restaurer les parties qui peuvent l’être, en revenant dans la mesure du possible au marais ouvert et humide. Le projet vise à préserver l’ensemble des fonctions et services du site, avec une priorité à l’alimentation e</w:t>
            </w:r>
            <w:r>
              <w:rPr>
                <w:lang w:eastAsia="fr-FR"/>
              </w:rPr>
              <w:t>n</w:t>
            </w:r>
            <w:r w:rsidRPr="00C62E78">
              <w:rPr>
                <w:lang w:eastAsia="fr-FR"/>
              </w:rPr>
              <w:t xml:space="preserve"> eau potable. </w:t>
            </w:r>
          </w:p>
          <w:p w:rsidR="00336EC4" w:rsidRPr="00140823" w:rsidRDefault="00336EC4" w:rsidP="001D509C">
            <w:pPr>
              <w:pStyle w:val="NormalExemple"/>
              <w:rPr>
                <w:i/>
                <w:color w:val="404040" w:themeColor="text1" w:themeTint="BF"/>
                <w:lang w:eastAsia="fr-FR"/>
              </w:rPr>
            </w:pPr>
            <w:r w:rsidRPr="00140823">
              <w:rPr>
                <w:i/>
                <w:color w:val="404040" w:themeColor="text1" w:themeTint="BF"/>
                <w:lang w:eastAsia="fr-FR"/>
              </w:rPr>
              <w:t>Scénario 1. Au fil de l’eau. Tendanciel</w:t>
            </w:r>
          </w:p>
          <w:p w:rsidR="00336EC4" w:rsidRPr="00C62E78" w:rsidRDefault="00336EC4" w:rsidP="001D509C">
            <w:pPr>
              <w:pStyle w:val="NormalExemple"/>
              <w:rPr>
                <w:lang w:eastAsia="fr-FR"/>
              </w:rPr>
            </w:pPr>
            <w:r w:rsidRPr="00C62E78">
              <w:rPr>
                <w:lang w:eastAsia="fr-FR"/>
              </w:rPr>
              <w:t xml:space="preserve">- </w:t>
            </w:r>
            <w:r w:rsidRPr="00140823">
              <w:rPr>
                <w:u w:val="single"/>
                <w:lang w:eastAsia="fr-FR"/>
              </w:rPr>
              <w:t>Descriptif</w:t>
            </w:r>
          </w:p>
          <w:p w:rsidR="00336EC4" w:rsidRPr="00C62E78" w:rsidRDefault="00336EC4" w:rsidP="00162F32">
            <w:pPr>
              <w:pStyle w:val="Normalexemple0"/>
              <w:rPr>
                <w:lang w:eastAsia="fr-FR"/>
              </w:rPr>
            </w:pPr>
            <w:r w:rsidRPr="00C62E78">
              <w:rPr>
                <w:lang w:eastAsia="fr-FR"/>
              </w:rPr>
              <w:t>La gestion actuelle est poursuivie. Un syndicat mène des actions intéressantes, mais limitées, notamment par manque de contrôle du foncier : réhabilitation de plantations en prairies, restauration localisée de drains…</w:t>
            </w:r>
          </w:p>
          <w:p w:rsidR="00336EC4" w:rsidRPr="00C62E78" w:rsidRDefault="00336EC4" w:rsidP="00162F32">
            <w:pPr>
              <w:pStyle w:val="Normalexemple0"/>
              <w:rPr>
                <w:lang w:eastAsia="fr-FR"/>
              </w:rPr>
            </w:pPr>
            <w:r w:rsidRPr="00C62E78">
              <w:rPr>
                <w:lang w:eastAsia="fr-FR"/>
              </w:rPr>
              <w:t xml:space="preserve">Le classement en zone de protection de captage d’eau potable permet de limiter l’artificialisation du bassin versant, mais seulement partiellement. Les pressions sur la zone humide </w:t>
            </w:r>
            <w:r>
              <w:rPr>
                <w:lang w:eastAsia="fr-FR"/>
              </w:rPr>
              <w:t>s’accentuent</w:t>
            </w:r>
            <w:r w:rsidRPr="00C62E78">
              <w:rPr>
                <w:lang w:eastAsia="fr-FR"/>
              </w:rPr>
              <w:t xml:space="preserve"> d’année en année : urbanisation, extension de l’aéroport…</w:t>
            </w:r>
          </w:p>
          <w:p w:rsidR="00336EC4" w:rsidRPr="00140823" w:rsidRDefault="00336EC4" w:rsidP="00140823">
            <w:pPr>
              <w:pStyle w:val="NormalExemple"/>
              <w:spacing w:before="0" w:after="0"/>
              <w:rPr>
                <w:sz w:val="16"/>
                <w:szCs w:val="16"/>
                <w:lang w:eastAsia="fr-FR"/>
              </w:rPr>
            </w:pPr>
          </w:p>
          <w:p w:rsidR="00336EC4" w:rsidRPr="00C62E78" w:rsidRDefault="00336EC4" w:rsidP="001D509C">
            <w:pPr>
              <w:pStyle w:val="NormalExemple"/>
              <w:rPr>
                <w:lang w:eastAsia="fr-FR"/>
              </w:rPr>
            </w:pPr>
            <w:r w:rsidRPr="00C62E78">
              <w:rPr>
                <w:lang w:eastAsia="fr-FR"/>
              </w:rPr>
              <w:t xml:space="preserve">- </w:t>
            </w:r>
            <w:r w:rsidRPr="00140823">
              <w:rPr>
                <w:u w:val="single"/>
                <w:lang w:eastAsia="fr-FR"/>
              </w:rPr>
              <w:t>Conséquences sur les fonctions</w:t>
            </w:r>
          </w:p>
          <w:tbl>
            <w:tblPr>
              <w:tblStyle w:val="Grilledutableau"/>
              <w:tblW w:w="0" w:type="auto"/>
              <w:jc w:val="center"/>
              <w:tblLayout w:type="fixed"/>
              <w:tblLook w:val="04A0" w:firstRow="1" w:lastRow="0" w:firstColumn="1" w:lastColumn="0" w:noHBand="0" w:noVBand="1"/>
            </w:tblPr>
            <w:tblGrid>
              <w:gridCol w:w="3936"/>
              <w:gridCol w:w="2693"/>
              <w:gridCol w:w="2583"/>
            </w:tblGrid>
            <w:tr w:rsidR="00336EC4" w:rsidRPr="00C62E78" w:rsidTr="00140823">
              <w:trPr>
                <w:jc w:val="center"/>
              </w:trPr>
              <w:tc>
                <w:tcPr>
                  <w:tcW w:w="3936" w:type="dxa"/>
                  <w:shd w:val="clear" w:color="auto" w:fill="F2F2F2" w:themeFill="background1" w:themeFillShade="F2"/>
                </w:tcPr>
                <w:p w:rsidR="00336EC4" w:rsidRPr="00C62E78" w:rsidRDefault="00336EC4" w:rsidP="00B7013C">
                  <w:pPr>
                    <w:pStyle w:val="NormalExemple"/>
                    <w:spacing w:before="0" w:after="0"/>
                    <w:jc w:val="left"/>
                    <w:rPr>
                      <w:lang w:eastAsia="fr-FR"/>
                    </w:rPr>
                  </w:pPr>
                  <w:r w:rsidRPr="00C62E78">
                    <w:rPr>
                      <w:lang w:eastAsia="fr-FR"/>
                    </w:rPr>
                    <w:t>Fonctions hydrauliques-hydrologique</w:t>
                  </w:r>
                </w:p>
              </w:tc>
              <w:tc>
                <w:tcPr>
                  <w:tcW w:w="2693" w:type="dxa"/>
                  <w:shd w:val="clear" w:color="auto" w:fill="F2F2F2" w:themeFill="background1" w:themeFillShade="F2"/>
                </w:tcPr>
                <w:p w:rsidR="00336EC4" w:rsidRPr="00C62E78" w:rsidRDefault="00336EC4" w:rsidP="00B7013C">
                  <w:pPr>
                    <w:pStyle w:val="NormalExemple"/>
                    <w:spacing w:before="0" w:after="0"/>
                    <w:jc w:val="left"/>
                    <w:rPr>
                      <w:lang w:eastAsia="fr-FR"/>
                    </w:rPr>
                  </w:pPr>
                  <w:r w:rsidRPr="00C62E78">
                    <w:rPr>
                      <w:lang w:eastAsia="fr-FR"/>
                    </w:rPr>
                    <w:t>Fonctions physiques-biogéochimiques</w:t>
                  </w:r>
                </w:p>
              </w:tc>
              <w:tc>
                <w:tcPr>
                  <w:tcW w:w="2583" w:type="dxa"/>
                  <w:shd w:val="clear" w:color="auto" w:fill="F2F2F2" w:themeFill="background1" w:themeFillShade="F2"/>
                </w:tcPr>
                <w:p w:rsidR="00336EC4" w:rsidRPr="00C62E78" w:rsidRDefault="00336EC4" w:rsidP="00B7013C">
                  <w:pPr>
                    <w:pStyle w:val="NormalExemple"/>
                    <w:spacing w:before="0" w:after="0"/>
                    <w:jc w:val="left"/>
                    <w:rPr>
                      <w:lang w:eastAsia="fr-FR"/>
                    </w:rPr>
                  </w:pPr>
                  <w:r w:rsidRPr="00C62E78">
                    <w:rPr>
                      <w:lang w:eastAsia="fr-FR"/>
                    </w:rPr>
                    <w:t>Fonctions écologiques-biologiques</w:t>
                  </w:r>
                </w:p>
              </w:tc>
            </w:tr>
            <w:tr w:rsidR="00336EC4" w:rsidRPr="00C62E78" w:rsidTr="002C0ED5">
              <w:trPr>
                <w:jc w:val="center"/>
              </w:trPr>
              <w:tc>
                <w:tcPr>
                  <w:tcW w:w="3936" w:type="dxa"/>
                </w:tcPr>
                <w:p w:rsidR="00336EC4" w:rsidRPr="00C62E78" w:rsidRDefault="00336EC4" w:rsidP="00B7013C">
                  <w:pPr>
                    <w:pStyle w:val="NormalExemple"/>
                    <w:spacing w:before="0" w:after="0"/>
                    <w:jc w:val="center"/>
                    <w:rPr>
                      <w:lang w:eastAsia="fr-FR"/>
                    </w:rPr>
                  </w:pPr>
                  <w:r w:rsidRPr="00C62E78">
                    <w:rPr>
                      <w:lang w:eastAsia="fr-FR"/>
                    </w:rPr>
                    <w:t>-</w:t>
                  </w:r>
                </w:p>
              </w:tc>
              <w:tc>
                <w:tcPr>
                  <w:tcW w:w="2693" w:type="dxa"/>
                </w:tcPr>
                <w:p w:rsidR="00336EC4" w:rsidRPr="00C62E78" w:rsidRDefault="00336EC4" w:rsidP="00B7013C">
                  <w:pPr>
                    <w:pStyle w:val="NormalExemple"/>
                    <w:spacing w:before="0" w:after="0"/>
                    <w:jc w:val="center"/>
                    <w:rPr>
                      <w:lang w:eastAsia="fr-FR"/>
                    </w:rPr>
                  </w:pPr>
                  <w:r w:rsidRPr="00C62E78">
                    <w:rPr>
                      <w:lang w:eastAsia="fr-FR"/>
                    </w:rPr>
                    <w:t>-</w:t>
                  </w:r>
                </w:p>
              </w:tc>
              <w:tc>
                <w:tcPr>
                  <w:tcW w:w="2583" w:type="dxa"/>
                </w:tcPr>
                <w:p w:rsidR="00336EC4" w:rsidRPr="00C62E78" w:rsidRDefault="00336EC4" w:rsidP="00B7013C">
                  <w:pPr>
                    <w:pStyle w:val="NormalExemple"/>
                    <w:spacing w:before="0" w:after="0"/>
                    <w:jc w:val="center"/>
                    <w:rPr>
                      <w:lang w:eastAsia="fr-FR"/>
                    </w:rPr>
                  </w:pPr>
                  <w:r w:rsidRPr="00C62E78">
                    <w:rPr>
                      <w:lang w:eastAsia="fr-FR"/>
                    </w:rPr>
                    <w:t>-</w:t>
                  </w:r>
                </w:p>
              </w:tc>
            </w:tr>
            <w:tr w:rsidR="00336EC4" w:rsidRPr="00C62E78" w:rsidTr="002C0ED5">
              <w:trPr>
                <w:jc w:val="center"/>
              </w:trPr>
              <w:tc>
                <w:tcPr>
                  <w:tcW w:w="3936" w:type="dxa"/>
                </w:tcPr>
                <w:p w:rsidR="00336EC4" w:rsidRPr="00454CC2" w:rsidRDefault="00336EC4" w:rsidP="00B7013C">
                  <w:pPr>
                    <w:pStyle w:val="Normalexemple0"/>
                    <w:jc w:val="left"/>
                  </w:pPr>
                  <w:r w:rsidRPr="00454CC2">
                    <w:t xml:space="preserve">Le volume d’eau de la source d’Arcier n’est pas très impacté, sauf si les captages se multiplient dans le bassin versant. Le drainage tend à diminuer le rôle de rétention des crues. </w:t>
                  </w:r>
                </w:p>
              </w:tc>
              <w:tc>
                <w:tcPr>
                  <w:tcW w:w="2693" w:type="dxa"/>
                </w:tcPr>
                <w:p w:rsidR="00336EC4" w:rsidRPr="00454CC2" w:rsidRDefault="00336EC4" w:rsidP="00B7013C">
                  <w:pPr>
                    <w:pStyle w:val="Normalexemple0"/>
                    <w:jc w:val="left"/>
                  </w:pPr>
                  <w:r w:rsidRPr="00454CC2">
                    <w:t>La qualité de l’eau se dégrade : toxiques issus des zones d’activité, nutriments agricoles, sel de dessalage…</w:t>
                  </w:r>
                </w:p>
              </w:tc>
              <w:tc>
                <w:tcPr>
                  <w:tcW w:w="2583" w:type="dxa"/>
                </w:tcPr>
                <w:p w:rsidR="00336EC4" w:rsidRDefault="00336EC4" w:rsidP="00B7013C">
                  <w:pPr>
                    <w:pStyle w:val="Normalexemple0"/>
                    <w:jc w:val="left"/>
                  </w:pPr>
                  <w:r w:rsidRPr="00454CC2">
                    <w:t xml:space="preserve">La biodiversité remarquable se dégrade, du fait de l’assèchement et de la fermeture du milieu. </w:t>
                  </w:r>
                </w:p>
              </w:tc>
            </w:tr>
          </w:tbl>
          <w:p w:rsidR="00336EC4" w:rsidRPr="00140823" w:rsidRDefault="00336EC4" w:rsidP="00140823">
            <w:pPr>
              <w:pStyle w:val="NormalExemple"/>
              <w:spacing w:before="0" w:after="0"/>
              <w:rPr>
                <w:sz w:val="16"/>
                <w:szCs w:val="16"/>
                <w:lang w:eastAsia="fr-FR"/>
              </w:rPr>
            </w:pPr>
          </w:p>
          <w:p w:rsidR="00336EC4" w:rsidRPr="002D4BCC" w:rsidRDefault="00336EC4" w:rsidP="001D509C">
            <w:pPr>
              <w:pStyle w:val="NormalExemple"/>
              <w:rPr>
                <w:lang w:eastAsia="fr-FR"/>
              </w:rPr>
            </w:pPr>
            <w:r w:rsidRPr="002D4BCC">
              <w:rPr>
                <w:lang w:eastAsia="fr-FR"/>
              </w:rPr>
              <w:t xml:space="preserve">- </w:t>
            </w:r>
            <w:r w:rsidRPr="00140823">
              <w:rPr>
                <w:u w:val="single"/>
                <w:lang w:eastAsia="fr-FR"/>
              </w:rPr>
              <w:t>Conséquences sur les usages</w:t>
            </w:r>
          </w:p>
          <w:p w:rsidR="00336EC4" w:rsidRPr="002D4BCC" w:rsidRDefault="00336EC4" w:rsidP="00162F32">
            <w:pPr>
              <w:pStyle w:val="Normalexemple0"/>
              <w:rPr>
                <w:lang w:eastAsia="fr-FR"/>
              </w:rPr>
            </w:pPr>
            <w:r w:rsidRPr="002D4BCC">
              <w:rPr>
                <w:lang w:eastAsia="fr-FR"/>
              </w:rPr>
              <w:t xml:space="preserve">Ce scénario permet le développement de certaines activités économiques, de l’habitat, des infrastructures de transport… L’agriculture et la sylviculture peuvent poursuivre leur intensification (céréales, populiculture), mais risquent de perdre en qualité. </w:t>
            </w:r>
          </w:p>
          <w:p w:rsidR="00336EC4" w:rsidRDefault="00336EC4" w:rsidP="00162F32">
            <w:pPr>
              <w:pStyle w:val="Normalexemple0"/>
              <w:rPr>
                <w:lang w:eastAsia="fr-FR"/>
              </w:rPr>
            </w:pPr>
            <w:r w:rsidRPr="002D4BCC">
              <w:rPr>
                <w:lang w:eastAsia="fr-FR"/>
              </w:rPr>
              <w:t xml:space="preserve">Ce scénario impacte négativement certains usages : production d’eau potable de la source d’Arcier, pêche, chasse, promenade, observations naturaliste. La qualité paysagère du secteur diminue. Des conflits d’usages risquent de s’exacerber. </w:t>
            </w:r>
          </w:p>
          <w:p w:rsidR="00336EC4" w:rsidRPr="00735D1D" w:rsidRDefault="00336EC4" w:rsidP="00162F32">
            <w:pPr>
              <w:pStyle w:val="Normalexemple0"/>
              <w:rPr>
                <w:lang w:eastAsia="fr-FR"/>
              </w:rPr>
            </w:pPr>
          </w:p>
          <w:p w:rsidR="00336EC4" w:rsidRPr="00140823" w:rsidRDefault="00336EC4" w:rsidP="001D509C">
            <w:pPr>
              <w:pStyle w:val="NormalExemple"/>
              <w:rPr>
                <w:i/>
                <w:color w:val="404040" w:themeColor="text1" w:themeTint="BF"/>
                <w:lang w:eastAsia="fr-FR"/>
              </w:rPr>
            </w:pPr>
            <w:r w:rsidRPr="00140823">
              <w:rPr>
                <w:i/>
                <w:color w:val="404040" w:themeColor="text1" w:themeTint="BF"/>
                <w:lang w:eastAsia="fr-FR"/>
              </w:rPr>
              <w:t xml:space="preserve">Scénario 2. Le marais ouvert. Restauration fonctionnelle partielle. </w:t>
            </w:r>
          </w:p>
          <w:p w:rsidR="00336EC4" w:rsidRPr="001F28B9" w:rsidRDefault="00336EC4" w:rsidP="001D509C">
            <w:pPr>
              <w:pStyle w:val="NormalExemple"/>
              <w:rPr>
                <w:lang w:eastAsia="fr-FR"/>
              </w:rPr>
            </w:pPr>
            <w:r w:rsidRPr="001F28B9">
              <w:rPr>
                <w:lang w:eastAsia="fr-FR"/>
              </w:rPr>
              <w:t xml:space="preserve">- </w:t>
            </w:r>
            <w:r w:rsidRPr="00140823">
              <w:rPr>
                <w:u w:val="single"/>
                <w:lang w:eastAsia="fr-FR"/>
              </w:rPr>
              <w:t>Descriptif</w:t>
            </w:r>
          </w:p>
          <w:p w:rsidR="00336EC4" w:rsidRPr="005C3A04" w:rsidRDefault="00336EC4" w:rsidP="00162F32">
            <w:pPr>
              <w:pStyle w:val="Normalexemple0"/>
              <w:rPr>
                <w:lang w:eastAsia="fr-FR"/>
              </w:rPr>
            </w:pPr>
            <w:r w:rsidRPr="001F28B9">
              <w:rPr>
                <w:lang w:eastAsia="fr-FR"/>
              </w:rPr>
              <w:t xml:space="preserve">Ce scénario est largement symptomatique. Il vise principalement à retrouver un paysage ouvert dans le marais, à travers des interventions humaines : requalification de plantations ou parcelles céréalières en prairies humides, lutte contre les espèces </w:t>
            </w:r>
            <w:r w:rsidRPr="005C3A04">
              <w:rPr>
                <w:lang w:eastAsia="fr-FR"/>
              </w:rPr>
              <w:t>invasives… Quelques actions sont menées sur le plan fonctionnel : le cœur du marais fait l’objet du comblement de drains,</w:t>
            </w:r>
            <w:r>
              <w:rPr>
                <w:lang w:eastAsia="fr-FR"/>
              </w:rPr>
              <w:t xml:space="preserve"> de la restauration physique de ruisseaux,</w:t>
            </w:r>
            <w:r w:rsidRPr="005C3A04">
              <w:rPr>
                <w:lang w:eastAsia="fr-FR"/>
              </w:rPr>
              <w:t xml:space="preserve"> de </w:t>
            </w:r>
            <w:r>
              <w:rPr>
                <w:lang w:eastAsia="fr-FR"/>
              </w:rPr>
              <w:t xml:space="preserve">la </w:t>
            </w:r>
            <w:r w:rsidRPr="005C3A04">
              <w:rPr>
                <w:lang w:eastAsia="fr-FR"/>
              </w:rPr>
              <w:t>restauration</w:t>
            </w:r>
            <w:r>
              <w:rPr>
                <w:lang w:eastAsia="fr-FR"/>
              </w:rPr>
              <w:t xml:space="preserve"> écologique</w:t>
            </w:r>
            <w:r w:rsidRPr="005C3A04">
              <w:rPr>
                <w:lang w:eastAsia="fr-FR"/>
              </w:rPr>
              <w:t xml:space="preserve"> de milieux dégradés</w:t>
            </w:r>
            <w:r>
              <w:rPr>
                <w:lang w:eastAsia="fr-FR"/>
              </w:rPr>
              <w:t xml:space="preserve"> (remblais, plantations, plans d’eau)</w:t>
            </w:r>
            <w:r w:rsidRPr="005C3A04">
              <w:rPr>
                <w:lang w:eastAsia="fr-FR"/>
              </w:rPr>
              <w:t xml:space="preserve">, de </w:t>
            </w:r>
            <w:r>
              <w:rPr>
                <w:lang w:eastAsia="fr-FR"/>
              </w:rPr>
              <w:t xml:space="preserve">la </w:t>
            </w:r>
            <w:r w:rsidRPr="005C3A04">
              <w:rPr>
                <w:lang w:eastAsia="fr-FR"/>
              </w:rPr>
              <w:t xml:space="preserve">réouverture de milieux. Quelques actions sont initiées en matière de contrôle des pollutions.  </w:t>
            </w:r>
          </w:p>
          <w:p w:rsidR="00336EC4" w:rsidRPr="00140823" w:rsidRDefault="00336EC4" w:rsidP="00140823">
            <w:pPr>
              <w:pStyle w:val="NormalExemple"/>
              <w:spacing w:before="0" w:after="0"/>
              <w:rPr>
                <w:sz w:val="16"/>
                <w:szCs w:val="16"/>
                <w:lang w:eastAsia="fr-FR"/>
              </w:rPr>
            </w:pPr>
          </w:p>
          <w:p w:rsidR="00336EC4" w:rsidRPr="005C3A04" w:rsidRDefault="00336EC4" w:rsidP="001D509C">
            <w:pPr>
              <w:pStyle w:val="NormalExemple"/>
              <w:rPr>
                <w:lang w:eastAsia="fr-FR"/>
              </w:rPr>
            </w:pPr>
            <w:r w:rsidRPr="005C3A04">
              <w:rPr>
                <w:lang w:eastAsia="fr-FR"/>
              </w:rPr>
              <w:t xml:space="preserve">- </w:t>
            </w:r>
            <w:r w:rsidRPr="00140823">
              <w:rPr>
                <w:u w:val="single"/>
                <w:lang w:eastAsia="fr-FR"/>
              </w:rPr>
              <w:t>Conséquences sur les fonctions</w:t>
            </w:r>
          </w:p>
          <w:tbl>
            <w:tblPr>
              <w:tblStyle w:val="Grilledutableau"/>
              <w:tblW w:w="0" w:type="auto"/>
              <w:jc w:val="center"/>
              <w:tblLayout w:type="fixed"/>
              <w:tblLook w:val="04A0" w:firstRow="1" w:lastRow="0" w:firstColumn="1" w:lastColumn="0" w:noHBand="0" w:noVBand="1"/>
            </w:tblPr>
            <w:tblGrid>
              <w:gridCol w:w="3331"/>
              <w:gridCol w:w="3298"/>
              <w:gridCol w:w="2583"/>
            </w:tblGrid>
            <w:tr w:rsidR="00336EC4" w:rsidRPr="005C3A04" w:rsidTr="00140823">
              <w:trPr>
                <w:jc w:val="center"/>
              </w:trPr>
              <w:tc>
                <w:tcPr>
                  <w:tcW w:w="3331" w:type="dxa"/>
                  <w:shd w:val="clear" w:color="auto" w:fill="F2F2F2" w:themeFill="background1" w:themeFillShade="F2"/>
                </w:tcPr>
                <w:p w:rsidR="00336EC4" w:rsidRPr="005C3A04" w:rsidRDefault="00336EC4" w:rsidP="00B7013C">
                  <w:pPr>
                    <w:pStyle w:val="NormalExemple"/>
                    <w:spacing w:before="0" w:after="0"/>
                    <w:jc w:val="left"/>
                    <w:rPr>
                      <w:lang w:eastAsia="fr-FR"/>
                    </w:rPr>
                  </w:pPr>
                  <w:r w:rsidRPr="005C3A04">
                    <w:rPr>
                      <w:lang w:eastAsia="fr-FR"/>
                    </w:rPr>
                    <w:t>Fonctions hydrauliques-hydrologique</w:t>
                  </w:r>
                </w:p>
              </w:tc>
              <w:tc>
                <w:tcPr>
                  <w:tcW w:w="3298" w:type="dxa"/>
                  <w:shd w:val="clear" w:color="auto" w:fill="F2F2F2" w:themeFill="background1" w:themeFillShade="F2"/>
                </w:tcPr>
                <w:p w:rsidR="00336EC4" w:rsidRPr="005C3A04" w:rsidRDefault="00336EC4" w:rsidP="00B7013C">
                  <w:pPr>
                    <w:pStyle w:val="NormalExemple"/>
                    <w:spacing w:before="0" w:after="0"/>
                    <w:jc w:val="left"/>
                    <w:rPr>
                      <w:lang w:eastAsia="fr-FR"/>
                    </w:rPr>
                  </w:pPr>
                  <w:r w:rsidRPr="005C3A04">
                    <w:rPr>
                      <w:lang w:eastAsia="fr-FR"/>
                    </w:rPr>
                    <w:t>Fonctions physiques-</w:t>
                  </w:r>
                </w:p>
              </w:tc>
              <w:tc>
                <w:tcPr>
                  <w:tcW w:w="2583" w:type="dxa"/>
                  <w:shd w:val="clear" w:color="auto" w:fill="F2F2F2" w:themeFill="background1" w:themeFillShade="F2"/>
                </w:tcPr>
                <w:p w:rsidR="00336EC4" w:rsidRPr="005C3A04" w:rsidRDefault="00336EC4" w:rsidP="00B7013C">
                  <w:pPr>
                    <w:pStyle w:val="NormalExemple"/>
                    <w:spacing w:before="0" w:after="0"/>
                    <w:jc w:val="left"/>
                    <w:rPr>
                      <w:lang w:eastAsia="fr-FR"/>
                    </w:rPr>
                  </w:pPr>
                  <w:r w:rsidRPr="005C3A04">
                    <w:rPr>
                      <w:lang w:eastAsia="fr-FR"/>
                    </w:rPr>
                    <w:t>Fonctions écologiques-biologiques</w:t>
                  </w:r>
                </w:p>
              </w:tc>
            </w:tr>
            <w:tr w:rsidR="00336EC4" w:rsidRPr="005C3A04" w:rsidTr="002C0ED5">
              <w:trPr>
                <w:jc w:val="center"/>
              </w:trPr>
              <w:tc>
                <w:tcPr>
                  <w:tcW w:w="3331" w:type="dxa"/>
                </w:tcPr>
                <w:p w:rsidR="00336EC4" w:rsidRPr="005C3A04" w:rsidRDefault="00336EC4" w:rsidP="00140823">
                  <w:pPr>
                    <w:pStyle w:val="NormalExemple"/>
                    <w:spacing w:before="0" w:after="0"/>
                    <w:jc w:val="center"/>
                    <w:rPr>
                      <w:lang w:eastAsia="fr-FR"/>
                    </w:rPr>
                  </w:pPr>
                  <w:r w:rsidRPr="005C3A04">
                    <w:rPr>
                      <w:lang w:eastAsia="fr-FR"/>
                    </w:rPr>
                    <w:t>+</w:t>
                  </w:r>
                </w:p>
              </w:tc>
              <w:tc>
                <w:tcPr>
                  <w:tcW w:w="3298" w:type="dxa"/>
                </w:tcPr>
                <w:p w:rsidR="00336EC4" w:rsidRPr="005C3A04" w:rsidRDefault="00336EC4" w:rsidP="00140823">
                  <w:pPr>
                    <w:pStyle w:val="NormalExemple"/>
                    <w:spacing w:before="0" w:after="0"/>
                    <w:jc w:val="center"/>
                    <w:rPr>
                      <w:lang w:eastAsia="fr-FR"/>
                    </w:rPr>
                  </w:pPr>
                  <w:r w:rsidRPr="005C3A04">
                    <w:rPr>
                      <w:lang w:eastAsia="fr-FR"/>
                    </w:rPr>
                    <w:t>+</w:t>
                  </w:r>
                </w:p>
              </w:tc>
              <w:tc>
                <w:tcPr>
                  <w:tcW w:w="2583" w:type="dxa"/>
                </w:tcPr>
                <w:p w:rsidR="00336EC4" w:rsidRPr="005C3A04" w:rsidRDefault="00336EC4" w:rsidP="00140823">
                  <w:pPr>
                    <w:pStyle w:val="NormalExemple"/>
                    <w:spacing w:before="0" w:after="0"/>
                    <w:jc w:val="center"/>
                    <w:rPr>
                      <w:lang w:eastAsia="fr-FR"/>
                    </w:rPr>
                  </w:pPr>
                  <w:r w:rsidRPr="005C3A04">
                    <w:rPr>
                      <w:lang w:eastAsia="fr-FR"/>
                    </w:rPr>
                    <w:t>+</w:t>
                  </w:r>
                </w:p>
              </w:tc>
            </w:tr>
            <w:tr w:rsidR="00336EC4" w:rsidRPr="005C3A04" w:rsidTr="002C0ED5">
              <w:trPr>
                <w:jc w:val="center"/>
              </w:trPr>
              <w:tc>
                <w:tcPr>
                  <w:tcW w:w="3331" w:type="dxa"/>
                </w:tcPr>
                <w:p w:rsidR="00336EC4" w:rsidRPr="005C3A04" w:rsidRDefault="00336EC4" w:rsidP="00B7013C">
                  <w:pPr>
                    <w:pStyle w:val="NormalExemple"/>
                    <w:spacing w:before="0" w:after="0"/>
                    <w:jc w:val="left"/>
                    <w:rPr>
                      <w:lang w:eastAsia="fr-FR"/>
                    </w:rPr>
                  </w:pPr>
                  <w:r w:rsidRPr="005C3A04">
                    <w:rPr>
                      <w:lang w:eastAsia="fr-FR"/>
                    </w:rPr>
                    <w:t xml:space="preserve">Le comblement des drains améliore localement la situation. </w:t>
                  </w:r>
                </w:p>
              </w:tc>
              <w:tc>
                <w:tcPr>
                  <w:tcW w:w="3298" w:type="dxa"/>
                </w:tcPr>
                <w:p w:rsidR="00336EC4" w:rsidRPr="005C3A04" w:rsidRDefault="00336EC4" w:rsidP="00B7013C">
                  <w:pPr>
                    <w:pStyle w:val="NormalExemple"/>
                    <w:spacing w:before="0" w:after="0"/>
                    <w:jc w:val="left"/>
                    <w:rPr>
                      <w:lang w:eastAsia="fr-FR"/>
                    </w:rPr>
                  </w:pPr>
                  <w:r w:rsidRPr="005C3A04">
                    <w:rPr>
                      <w:lang w:eastAsia="fr-FR"/>
                    </w:rPr>
                    <w:t xml:space="preserve">La lutte contre la pollution est favorable mais limitée. Le milieu risque de poursuivre sa dégradation si les pressions extérieures se développent. </w:t>
                  </w:r>
                </w:p>
              </w:tc>
              <w:tc>
                <w:tcPr>
                  <w:tcW w:w="2583" w:type="dxa"/>
                </w:tcPr>
                <w:p w:rsidR="00336EC4" w:rsidRPr="005C3A04" w:rsidRDefault="00336EC4" w:rsidP="00B7013C">
                  <w:pPr>
                    <w:pStyle w:val="NormalExemple"/>
                    <w:spacing w:before="0" w:after="0"/>
                    <w:jc w:val="left"/>
                    <w:rPr>
                      <w:lang w:eastAsia="fr-FR"/>
                    </w:rPr>
                  </w:pPr>
                  <w:r w:rsidRPr="005C3A04">
                    <w:rPr>
                      <w:lang w:eastAsia="fr-FR"/>
                    </w:rPr>
                    <w:t>Les milieux les plus remarquables sont conservés et restaurés. L’action est intéressante, mais localisée.</w:t>
                  </w:r>
                </w:p>
              </w:tc>
            </w:tr>
          </w:tbl>
          <w:p w:rsidR="00336EC4" w:rsidRPr="00140823" w:rsidRDefault="00336EC4" w:rsidP="00140823">
            <w:pPr>
              <w:pStyle w:val="NormalExemple"/>
              <w:spacing w:before="0" w:after="0"/>
              <w:rPr>
                <w:sz w:val="16"/>
                <w:szCs w:val="16"/>
                <w:lang w:eastAsia="fr-FR"/>
              </w:rPr>
            </w:pPr>
          </w:p>
          <w:p w:rsidR="00336EC4" w:rsidRPr="005C3A04" w:rsidRDefault="00336EC4" w:rsidP="001D509C">
            <w:pPr>
              <w:pStyle w:val="NormalExemple"/>
              <w:rPr>
                <w:lang w:eastAsia="fr-FR"/>
              </w:rPr>
            </w:pPr>
            <w:r w:rsidRPr="005C3A04">
              <w:rPr>
                <w:lang w:eastAsia="fr-FR"/>
              </w:rPr>
              <w:t xml:space="preserve">- </w:t>
            </w:r>
            <w:r w:rsidRPr="00140823">
              <w:rPr>
                <w:u w:val="single"/>
                <w:lang w:eastAsia="fr-FR"/>
              </w:rPr>
              <w:t>Conséquences sur les usages</w:t>
            </w:r>
          </w:p>
          <w:p w:rsidR="00336EC4" w:rsidRPr="005C3A04" w:rsidRDefault="00336EC4" w:rsidP="00162F32">
            <w:pPr>
              <w:pStyle w:val="Normalexemple0"/>
              <w:rPr>
                <w:lang w:eastAsia="fr-FR"/>
              </w:rPr>
            </w:pPr>
            <w:r w:rsidRPr="005C3A04">
              <w:rPr>
                <w:lang w:eastAsia="fr-FR"/>
              </w:rPr>
              <w:t>L’agriculture et la sylviculture sont impactées (renaturation de parcelles, relèvement des niveaux d’eau) et demandent des mesures d’accompagnement, portant par exemple sur le développement de filière</w:t>
            </w:r>
            <w:r>
              <w:rPr>
                <w:lang w:eastAsia="fr-FR"/>
              </w:rPr>
              <w:t>s</w:t>
            </w:r>
            <w:r w:rsidRPr="005C3A04">
              <w:rPr>
                <w:lang w:eastAsia="fr-FR"/>
              </w:rPr>
              <w:t xml:space="preserve"> de qualité : par exemple, remplacement de la production de résineux ou de peupliers par celle de bois précieux. </w:t>
            </w:r>
          </w:p>
          <w:p w:rsidR="00336EC4" w:rsidRPr="005C3A04" w:rsidRDefault="00336EC4" w:rsidP="00162F32">
            <w:pPr>
              <w:pStyle w:val="Normalexemple0"/>
              <w:rPr>
                <w:lang w:eastAsia="fr-FR"/>
              </w:rPr>
            </w:pPr>
            <w:r w:rsidRPr="005C3A04">
              <w:rPr>
                <w:lang w:eastAsia="fr-FR"/>
              </w:rPr>
              <w:t xml:space="preserve">Ce scénario rend le paysage plus attrayant pour le public, ce qui favorise son appropriation sociale (paysage ouvert agréable à l’œil, développement des sentiers de découverte...). </w:t>
            </w:r>
          </w:p>
          <w:p w:rsidR="00336EC4" w:rsidRPr="00140823" w:rsidRDefault="00336EC4" w:rsidP="00140823">
            <w:pPr>
              <w:pStyle w:val="NormalExemple"/>
              <w:spacing w:before="0" w:after="0"/>
              <w:rPr>
                <w:sz w:val="16"/>
                <w:szCs w:val="16"/>
                <w:lang w:eastAsia="fr-FR"/>
              </w:rPr>
            </w:pPr>
          </w:p>
          <w:p w:rsidR="00336EC4" w:rsidRPr="005C3A04" w:rsidRDefault="00336EC4" w:rsidP="001D509C">
            <w:pPr>
              <w:pStyle w:val="NormalExemple"/>
              <w:rPr>
                <w:lang w:eastAsia="fr-FR"/>
              </w:rPr>
            </w:pPr>
            <w:r w:rsidRPr="005C3A04">
              <w:rPr>
                <w:lang w:eastAsia="fr-FR"/>
              </w:rPr>
              <w:t xml:space="preserve">- </w:t>
            </w:r>
            <w:r w:rsidRPr="00140823">
              <w:rPr>
                <w:u w:val="single"/>
                <w:lang w:eastAsia="fr-FR"/>
              </w:rPr>
              <w:t>Faisabilité et durabilité</w:t>
            </w:r>
          </w:p>
          <w:p w:rsidR="00336EC4" w:rsidRPr="005C3A04" w:rsidRDefault="00336EC4" w:rsidP="00162F32">
            <w:pPr>
              <w:pStyle w:val="Normalexemple0"/>
              <w:rPr>
                <w:lang w:eastAsia="fr-FR"/>
              </w:rPr>
            </w:pPr>
            <w:r w:rsidRPr="005C3A04">
              <w:rPr>
                <w:lang w:eastAsia="fr-FR"/>
              </w:rPr>
              <w:t xml:space="preserve">La faisabilité est assez bonne parce que ce scénario peut être mis en œuvre progressivement, au fur et à mesure du contrôle des parcelles. </w:t>
            </w:r>
          </w:p>
          <w:p w:rsidR="00336EC4" w:rsidRPr="005C3A04" w:rsidRDefault="00336EC4" w:rsidP="00162F32">
            <w:pPr>
              <w:pStyle w:val="Normalexemple0"/>
              <w:rPr>
                <w:lang w:eastAsia="fr-FR"/>
              </w:rPr>
            </w:pPr>
            <w:r w:rsidRPr="005C3A04">
              <w:rPr>
                <w:lang w:eastAsia="fr-FR"/>
              </w:rPr>
              <w:t xml:space="preserve">En matière de durabilité, la situation n’est pas très favorable. Les surfaces réouvertes demandent un entretien régulier, qui peut difficilement être équilibré financièrement, notamment à cause des contraintes du milieu (en particulier, engorgement excessif des sols). </w:t>
            </w:r>
          </w:p>
          <w:p w:rsidR="00336EC4" w:rsidRPr="005C3A04" w:rsidRDefault="00336EC4" w:rsidP="00162F32">
            <w:pPr>
              <w:pStyle w:val="Normalexemple0"/>
              <w:rPr>
                <w:lang w:eastAsia="fr-FR"/>
              </w:rPr>
            </w:pPr>
            <w:r w:rsidRPr="005C3A04">
              <w:rPr>
                <w:lang w:eastAsia="fr-FR"/>
              </w:rPr>
              <w:t>Ce scénario demande le lancement de nombreuses actions complexes techniquement, socialement et financièrement, mais il reste atteignable, sous réserve d’un portage réel. Un entretien durable est nécessaire pour conserver des milieux ouverts.</w:t>
            </w:r>
          </w:p>
          <w:p w:rsidR="00336EC4" w:rsidRPr="00735D1D" w:rsidRDefault="00336EC4" w:rsidP="001D509C">
            <w:pPr>
              <w:pStyle w:val="NormalExemple"/>
              <w:rPr>
                <w:lang w:eastAsia="fr-FR"/>
              </w:rPr>
            </w:pPr>
          </w:p>
          <w:p w:rsidR="00336EC4" w:rsidRPr="00140823" w:rsidRDefault="00336EC4" w:rsidP="001D509C">
            <w:pPr>
              <w:pStyle w:val="NormalExemple"/>
              <w:rPr>
                <w:i/>
                <w:color w:val="404040" w:themeColor="text1" w:themeTint="BF"/>
                <w:lang w:eastAsia="fr-FR"/>
              </w:rPr>
            </w:pPr>
            <w:r w:rsidRPr="00140823">
              <w:rPr>
                <w:i/>
                <w:color w:val="404040" w:themeColor="text1" w:themeTint="BF"/>
                <w:lang w:eastAsia="fr-FR"/>
              </w:rPr>
              <w:t>Scénario 3. « Le marais retrouvé ». Restauration fonctionnelle globale.</w:t>
            </w:r>
          </w:p>
          <w:p w:rsidR="00336EC4" w:rsidRPr="00CE7DD5" w:rsidRDefault="00336EC4" w:rsidP="001D509C">
            <w:pPr>
              <w:pStyle w:val="NormalExemple"/>
              <w:rPr>
                <w:lang w:eastAsia="fr-FR"/>
              </w:rPr>
            </w:pPr>
            <w:r w:rsidRPr="00CE7DD5">
              <w:rPr>
                <w:lang w:eastAsia="fr-FR"/>
              </w:rPr>
              <w:t xml:space="preserve">- </w:t>
            </w:r>
            <w:r w:rsidRPr="00140823">
              <w:rPr>
                <w:u w:val="single"/>
                <w:lang w:eastAsia="fr-FR"/>
              </w:rPr>
              <w:t>Descriptif</w:t>
            </w:r>
          </w:p>
          <w:p w:rsidR="00336EC4" w:rsidRPr="00CE7DD5" w:rsidRDefault="00336EC4" w:rsidP="00162F32">
            <w:pPr>
              <w:pStyle w:val="Normalexemple0"/>
              <w:rPr>
                <w:lang w:eastAsia="fr-FR"/>
              </w:rPr>
            </w:pPr>
            <w:r w:rsidRPr="00CE7DD5">
              <w:rPr>
                <w:lang w:eastAsia="fr-FR"/>
              </w:rPr>
              <w:t xml:space="preserve">Les objectifs sont très ambitieux et visent à retrouver l’état « naturel » du site, ce qui permet de restaurer l’ensemble des fonctions de la zone humide et de réduire les interventions humaines futures. Le schéma d’aménagement global du territoire est repensé. Certains aménagements sont modifiés, voire déplacés (infrastructures…) si leurs impacts sont jugés excessifs. Tous les milieux naturels retrouvent un caractère ouvert et humide, grâce à une restauration complète du réseau hydrographique (comblement systématique des drains, reméandrement de ruisseaux si cela s’avère pertinent). Une politique volontariste est menée en matière de lutte contre la pollution dans le site et le bassin versant : limitations des rejets, contrôle des épandages de sel de déneigement… </w:t>
            </w:r>
          </w:p>
          <w:p w:rsidR="00336EC4" w:rsidRPr="00140823" w:rsidRDefault="00336EC4" w:rsidP="00140823">
            <w:pPr>
              <w:pStyle w:val="NormalExemple"/>
              <w:spacing w:before="0" w:after="0"/>
              <w:rPr>
                <w:sz w:val="16"/>
                <w:szCs w:val="16"/>
                <w:lang w:eastAsia="fr-FR"/>
              </w:rPr>
            </w:pPr>
          </w:p>
          <w:p w:rsidR="00336EC4" w:rsidRPr="00CE7DD5" w:rsidRDefault="00336EC4" w:rsidP="001D509C">
            <w:pPr>
              <w:pStyle w:val="NormalExemple"/>
              <w:rPr>
                <w:lang w:eastAsia="fr-FR"/>
              </w:rPr>
            </w:pPr>
            <w:r w:rsidRPr="00CE7DD5">
              <w:rPr>
                <w:lang w:eastAsia="fr-FR"/>
              </w:rPr>
              <w:t xml:space="preserve">- </w:t>
            </w:r>
            <w:r w:rsidRPr="00140823">
              <w:rPr>
                <w:u w:val="single"/>
                <w:lang w:eastAsia="fr-FR"/>
              </w:rPr>
              <w:t>Conséquences sur les fonctions</w:t>
            </w:r>
          </w:p>
          <w:tbl>
            <w:tblPr>
              <w:tblStyle w:val="Grilledutableau"/>
              <w:tblW w:w="0" w:type="auto"/>
              <w:jc w:val="center"/>
              <w:tblLayout w:type="fixed"/>
              <w:tblLook w:val="04A0" w:firstRow="1" w:lastRow="0" w:firstColumn="1" w:lastColumn="0" w:noHBand="0" w:noVBand="1"/>
            </w:tblPr>
            <w:tblGrid>
              <w:gridCol w:w="3936"/>
              <w:gridCol w:w="2693"/>
              <w:gridCol w:w="2583"/>
            </w:tblGrid>
            <w:tr w:rsidR="00336EC4" w:rsidRPr="00CE7DD5" w:rsidTr="00140823">
              <w:trPr>
                <w:jc w:val="center"/>
              </w:trPr>
              <w:tc>
                <w:tcPr>
                  <w:tcW w:w="3936" w:type="dxa"/>
                  <w:shd w:val="clear" w:color="auto" w:fill="F2F2F2" w:themeFill="background1" w:themeFillShade="F2"/>
                </w:tcPr>
                <w:p w:rsidR="00336EC4" w:rsidRPr="00CE7DD5" w:rsidRDefault="00336EC4" w:rsidP="00B7013C">
                  <w:pPr>
                    <w:pStyle w:val="NormalExemple"/>
                    <w:spacing w:before="0" w:after="0"/>
                    <w:jc w:val="left"/>
                    <w:rPr>
                      <w:lang w:eastAsia="fr-FR"/>
                    </w:rPr>
                  </w:pPr>
                  <w:r w:rsidRPr="00CE7DD5">
                    <w:rPr>
                      <w:lang w:eastAsia="fr-FR"/>
                    </w:rPr>
                    <w:t>Fonctions hydrauliques-hydrologique</w:t>
                  </w:r>
                </w:p>
              </w:tc>
              <w:tc>
                <w:tcPr>
                  <w:tcW w:w="2693" w:type="dxa"/>
                  <w:shd w:val="clear" w:color="auto" w:fill="F2F2F2" w:themeFill="background1" w:themeFillShade="F2"/>
                </w:tcPr>
                <w:p w:rsidR="00336EC4" w:rsidRPr="00CE7DD5" w:rsidRDefault="00336EC4" w:rsidP="00B7013C">
                  <w:pPr>
                    <w:pStyle w:val="NormalExemple"/>
                    <w:spacing w:before="0" w:after="0"/>
                    <w:jc w:val="left"/>
                    <w:rPr>
                      <w:lang w:eastAsia="fr-FR"/>
                    </w:rPr>
                  </w:pPr>
                  <w:r w:rsidRPr="00CE7DD5">
                    <w:rPr>
                      <w:lang w:eastAsia="fr-FR"/>
                    </w:rPr>
                    <w:t>Fonctions physiques-biogéochimiques</w:t>
                  </w:r>
                </w:p>
              </w:tc>
              <w:tc>
                <w:tcPr>
                  <w:tcW w:w="2583" w:type="dxa"/>
                  <w:shd w:val="clear" w:color="auto" w:fill="F2F2F2" w:themeFill="background1" w:themeFillShade="F2"/>
                </w:tcPr>
                <w:p w:rsidR="00336EC4" w:rsidRPr="00CE7DD5" w:rsidRDefault="00336EC4" w:rsidP="00B7013C">
                  <w:pPr>
                    <w:pStyle w:val="NormalExemple"/>
                    <w:spacing w:before="0" w:after="0"/>
                    <w:jc w:val="left"/>
                    <w:rPr>
                      <w:lang w:eastAsia="fr-FR"/>
                    </w:rPr>
                  </w:pPr>
                  <w:r w:rsidRPr="00CE7DD5">
                    <w:rPr>
                      <w:lang w:eastAsia="fr-FR"/>
                    </w:rPr>
                    <w:t>Fonctions écologiques-biologiques</w:t>
                  </w:r>
                </w:p>
              </w:tc>
            </w:tr>
            <w:tr w:rsidR="00336EC4" w:rsidRPr="00CE7DD5" w:rsidTr="002C0ED5">
              <w:trPr>
                <w:jc w:val="center"/>
              </w:trPr>
              <w:tc>
                <w:tcPr>
                  <w:tcW w:w="3936" w:type="dxa"/>
                </w:tcPr>
                <w:p w:rsidR="00336EC4" w:rsidRPr="00CE7DD5" w:rsidRDefault="00336EC4" w:rsidP="00140823">
                  <w:pPr>
                    <w:pStyle w:val="NormalExemple"/>
                    <w:spacing w:before="0" w:after="0"/>
                    <w:jc w:val="center"/>
                    <w:rPr>
                      <w:lang w:eastAsia="fr-FR"/>
                    </w:rPr>
                  </w:pPr>
                  <w:r w:rsidRPr="00CE7DD5">
                    <w:rPr>
                      <w:lang w:eastAsia="fr-FR"/>
                    </w:rPr>
                    <w:t>++</w:t>
                  </w:r>
                </w:p>
              </w:tc>
              <w:tc>
                <w:tcPr>
                  <w:tcW w:w="2693" w:type="dxa"/>
                </w:tcPr>
                <w:p w:rsidR="00336EC4" w:rsidRPr="00CE7DD5" w:rsidRDefault="00336EC4" w:rsidP="00140823">
                  <w:pPr>
                    <w:pStyle w:val="NormalExemple"/>
                    <w:spacing w:before="0" w:after="0"/>
                    <w:jc w:val="center"/>
                    <w:rPr>
                      <w:lang w:eastAsia="fr-FR"/>
                    </w:rPr>
                  </w:pPr>
                  <w:r w:rsidRPr="00CE7DD5">
                    <w:rPr>
                      <w:lang w:eastAsia="fr-FR"/>
                    </w:rPr>
                    <w:t>++</w:t>
                  </w:r>
                </w:p>
              </w:tc>
              <w:tc>
                <w:tcPr>
                  <w:tcW w:w="2583" w:type="dxa"/>
                </w:tcPr>
                <w:p w:rsidR="00336EC4" w:rsidRPr="00CE7DD5" w:rsidRDefault="00336EC4" w:rsidP="00140823">
                  <w:pPr>
                    <w:pStyle w:val="NormalExemple"/>
                    <w:spacing w:before="0" w:after="0"/>
                    <w:jc w:val="center"/>
                    <w:rPr>
                      <w:lang w:eastAsia="fr-FR"/>
                    </w:rPr>
                  </w:pPr>
                  <w:r w:rsidRPr="00CE7DD5">
                    <w:rPr>
                      <w:lang w:eastAsia="fr-FR"/>
                    </w:rPr>
                    <w:t>++</w:t>
                  </w:r>
                </w:p>
              </w:tc>
            </w:tr>
          </w:tbl>
          <w:p w:rsidR="00336EC4" w:rsidRPr="00140823" w:rsidRDefault="00336EC4" w:rsidP="00140823">
            <w:pPr>
              <w:pStyle w:val="NormalExemple"/>
              <w:spacing w:before="0" w:after="0"/>
              <w:rPr>
                <w:sz w:val="16"/>
                <w:szCs w:val="16"/>
                <w:lang w:eastAsia="fr-FR"/>
              </w:rPr>
            </w:pPr>
          </w:p>
          <w:p w:rsidR="00336EC4" w:rsidRPr="00CE7DD5" w:rsidRDefault="00336EC4" w:rsidP="001D509C">
            <w:pPr>
              <w:pStyle w:val="NormalExemple"/>
              <w:rPr>
                <w:lang w:eastAsia="fr-FR"/>
              </w:rPr>
            </w:pPr>
            <w:r w:rsidRPr="00CE7DD5">
              <w:rPr>
                <w:lang w:eastAsia="fr-FR"/>
              </w:rPr>
              <w:t xml:space="preserve">- </w:t>
            </w:r>
            <w:r w:rsidRPr="00140823">
              <w:rPr>
                <w:u w:val="single"/>
                <w:lang w:eastAsia="fr-FR"/>
              </w:rPr>
              <w:t>Conséquences sur les usages</w:t>
            </w:r>
          </w:p>
          <w:p w:rsidR="00336EC4" w:rsidRPr="00CE7DD5" w:rsidRDefault="00336EC4" w:rsidP="00162F32">
            <w:pPr>
              <w:pStyle w:val="Normalexemple0"/>
              <w:rPr>
                <w:lang w:eastAsia="fr-FR"/>
              </w:rPr>
            </w:pPr>
            <w:r w:rsidRPr="00CE7DD5">
              <w:rPr>
                <w:lang w:eastAsia="fr-FR"/>
              </w:rPr>
              <w:t>Ce scénario suppose une redéfinition complète des usages du marais ; il passe donc par des mesures d’accompagnement importantes. Des activités compatibles avec une haute qualité environnementale sont favorisées : agriculture biologique, production de bois de qualité, écotourisme… Ce scénario est justifié notamment par le caractère prioritaire de la production d’eau potable, qu’il permet de sécuriser durablement.</w:t>
            </w:r>
          </w:p>
          <w:p w:rsidR="00336EC4" w:rsidRDefault="00336EC4" w:rsidP="00140823">
            <w:pPr>
              <w:pStyle w:val="NormalExemple"/>
              <w:spacing w:before="0" w:after="0"/>
              <w:rPr>
                <w:sz w:val="16"/>
                <w:szCs w:val="16"/>
                <w:lang w:eastAsia="fr-FR"/>
              </w:rPr>
            </w:pPr>
          </w:p>
          <w:p w:rsidR="00336EC4" w:rsidRPr="00140823" w:rsidRDefault="00336EC4" w:rsidP="00140823">
            <w:pPr>
              <w:pStyle w:val="NormalExemple"/>
              <w:spacing w:before="0" w:after="0"/>
              <w:rPr>
                <w:sz w:val="16"/>
                <w:szCs w:val="16"/>
                <w:lang w:eastAsia="fr-FR"/>
              </w:rPr>
            </w:pPr>
          </w:p>
          <w:p w:rsidR="00336EC4" w:rsidRPr="00CE7DD5" w:rsidRDefault="00336EC4" w:rsidP="001D509C">
            <w:pPr>
              <w:pStyle w:val="NormalExemple"/>
              <w:rPr>
                <w:lang w:eastAsia="fr-FR"/>
              </w:rPr>
            </w:pPr>
            <w:r w:rsidRPr="00CE7DD5">
              <w:rPr>
                <w:lang w:eastAsia="fr-FR"/>
              </w:rPr>
              <w:t xml:space="preserve">- </w:t>
            </w:r>
            <w:r w:rsidRPr="00140823">
              <w:rPr>
                <w:u w:val="single"/>
                <w:lang w:eastAsia="fr-FR"/>
              </w:rPr>
              <w:t>Faisabilité et durabilité</w:t>
            </w:r>
          </w:p>
          <w:p w:rsidR="00336EC4" w:rsidRPr="00CE7DD5" w:rsidRDefault="00336EC4" w:rsidP="00162F32">
            <w:pPr>
              <w:pStyle w:val="Normalexemple0"/>
              <w:rPr>
                <w:lang w:eastAsia="fr-FR"/>
              </w:rPr>
            </w:pPr>
            <w:r w:rsidRPr="00CE7DD5">
              <w:rPr>
                <w:lang w:eastAsia="fr-FR"/>
              </w:rPr>
              <w:t>Ce scénario nécessite des études approfondies et globales, avec une concertation importante, afin d’en préciser la faisabilité et les modalités. Il de</w:t>
            </w:r>
            <w:r>
              <w:rPr>
                <w:lang w:eastAsia="fr-FR"/>
              </w:rPr>
              <w:t>mande un portage politique fort (notamment à travers le thème de l’eau potable)</w:t>
            </w:r>
            <w:r w:rsidRPr="00CE7DD5">
              <w:rPr>
                <w:lang w:eastAsia="fr-FR"/>
              </w:rPr>
              <w:t xml:space="preserve"> et la mise en place de processus de concertation très solides. </w:t>
            </w:r>
          </w:p>
          <w:p w:rsidR="00336EC4" w:rsidRPr="00CE7DD5" w:rsidRDefault="00336EC4" w:rsidP="00162F32">
            <w:pPr>
              <w:pStyle w:val="Normalexemple0"/>
              <w:rPr>
                <w:lang w:eastAsia="fr-FR"/>
              </w:rPr>
            </w:pPr>
            <w:r w:rsidRPr="00CE7DD5">
              <w:rPr>
                <w:lang w:eastAsia="fr-FR"/>
              </w:rPr>
              <w:t>Il devrait offrir une meilleure durabilité que le scénario précédent, grâce à une restauration hydrique plus complète.</w:t>
            </w:r>
          </w:p>
          <w:p w:rsidR="00336EC4" w:rsidRPr="00735D1D" w:rsidRDefault="00336EC4" w:rsidP="001D509C">
            <w:pPr>
              <w:pStyle w:val="NormalExemple"/>
              <w:rPr>
                <w:lang w:eastAsia="fr-FR"/>
              </w:rPr>
            </w:pPr>
          </w:p>
          <w:p w:rsidR="00336EC4" w:rsidRPr="00140823" w:rsidRDefault="00336EC4" w:rsidP="001D509C">
            <w:pPr>
              <w:pStyle w:val="NormalExemple"/>
              <w:rPr>
                <w:b/>
              </w:rPr>
            </w:pPr>
            <w:r w:rsidRPr="00140823">
              <w:rPr>
                <w:b/>
              </w:rPr>
              <w:t>Conclusion</w:t>
            </w:r>
          </w:p>
          <w:p w:rsidR="00336EC4" w:rsidRPr="00CE7DD5" w:rsidRDefault="00336EC4" w:rsidP="00C120FA">
            <w:pPr>
              <w:pStyle w:val="Normalexemple0"/>
              <w:rPr>
                <w:lang w:eastAsia="fr-FR"/>
              </w:rPr>
            </w:pPr>
            <w:r w:rsidRPr="00CE7DD5">
              <w:rPr>
                <w:lang w:eastAsia="fr-FR"/>
              </w:rPr>
              <w:t xml:space="preserve">Ce site complexe demande une réflexion importante sur son projet : action locale ou globale ? maintien de la situation actuelle ou reconquête ? </w:t>
            </w:r>
            <w:r>
              <w:rPr>
                <w:lang w:eastAsia="fr-FR"/>
              </w:rPr>
              <w:t>C</w:t>
            </w:r>
            <w:r w:rsidRPr="00CE7DD5">
              <w:rPr>
                <w:lang w:eastAsia="fr-FR"/>
              </w:rPr>
              <w:t>onséquences précises des scénarios sur les fonctions ?</w:t>
            </w:r>
            <w:r>
              <w:rPr>
                <w:lang w:eastAsia="fr-FR"/>
              </w:rPr>
              <w:t xml:space="preserve"> Le scénario tendanciel est inacceptable, parce qu’il ne permet pas de pérenniser les fonctions et services du site.</w:t>
            </w:r>
            <w:r w:rsidRPr="00CE7DD5">
              <w:rPr>
                <w:lang w:eastAsia="fr-FR"/>
              </w:rPr>
              <w:t xml:space="preserve"> Il est possible d’opter à court terme sur </w:t>
            </w:r>
            <w:r>
              <w:rPr>
                <w:lang w:eastAsia="fr-FR"/>
              </w:rPr>
              <w:t>le</w:t>
            </w:r>
            <w:r w:rsidRPr="00CE7DD5">
              <w:rPr>
                <w:lang w:eastAsia="fr-FR"/>
              </w:rPr>
              <w:t xml:space="preserve"> scénario moyen (2), mais à plus long terme, il convien</w:t>
            </w:r>
            <w:r>
              <w:rPr>
                <w:lang w:eastAsia="fr-FR"/>
              </w:rPr>
              <w:t>t</w:t>
            </w:r>
            <w:r w:rsidRPr="00CE7DD5">
              <w:rPr>
                <w:lang w:eastAsia="fr-FR"/>
              </w:rPr>
              <w:t xml:space="preserve"> de s’interroger sur la pertinence et la faisabilité d’une vision plus ambitieuse (scénario 3).  </w:t>
            </w:r>
          </w:p>
          <w:p w:rsidR="00336EC4" w:rsidRPr="00CE7DD5" w:rsidRDefault="00336EC4" w:rsidP="001D509C">
            <w:pPr>
              <w:pStyle w:val="NormalExemple"/>
              <w:rPr>
                <w:lang w:eastAsia="fr-FR"/>
              </w:rPr>
            </w:pPr>
          </w:p>
          <w:tbl>
            <w:tblPr>
              <w:tblStyle w:val="Grilledutableau"/>
              <w:tblW w:w="0" w:type="auto"/>
              <w:tblLayout w:type="fixed"/>
              <w:tblLook w:val="04A0" w:firstRow="1" w:lastRow="0" w:firstColumn="1" w:lastColumn="0" w:noHBand="0" w:noVBand="1"/>
            </w:tblPr>
            <w:tblGrid>
              <w:gridCol w:w="2606"/>
              <w:gridCol w:w="1046"/>
              <w:gridCol w:w="1337"/>
              <w:gridCol w:w="1464"/>
            </w:tblGrid>
            <w:tr w:rsidR="00336EC4" w:rsidRPr="00CE7DD5" w:rsidTr="00140823">
              <w:tc>
                <w:tcPr>
                  <w:tcW w:w="2606" w:type="dxa"/>
                </w:tcPr>
                <w:p w:rsidR="00336EC4" w:rsidRPr="00CE7DD5" w:rsidRDefault="00336EC4" w:rsidP="00B7013C">
                  <w:pPr>
                    <w:pStyle w:val="NormalExemple"/>
                    <w:spacing w:before="0" w:after="0"/>
                    <w:jc w:val="center"/>
                    <w:rPr>
                      <w:lang w:eastAsia="fr-FR"/>
                    </w:rPr>
                  </w:pPr>
                </w:p>
              </w:tc>
              <w:tc>
                <w:tcPr>
                  <w:tcW w:w="1046" w:type="dxa"/>
                  <w:shd w:val="clear" w:color="auto" w:fill="F2F2F2" w:themeFill="background1" w:themeFillShade="F2"/>
                </w:tcPr>
                <w:p w:rsidR="00336EC4" w:rsidRPr="00CE7DD5" w:rsidRDefault="00336EC4" w:rsidP="00B7013C">
                  <w:pPr>
                    <w:pStyle w:val="NormalExemple"/>
                    <w:spacing w:before="0" w:after="0"/>
                    <w:jc w:val="center"/>
                    <w:rPr>
                      <w:lang w:eastAsia="fr-FR"/>
                    </w:rPr>
                  </w:pPr>
                  <w:r w:rsidRPr="00CE7DD5">
                    <w:rPr>
                      <w:lang w:eastAsia="fr-FR"/>
                    </w:rPr>
                    <w:t>1 Au fil de l’eau</w:t>
                  </w:r>
                </w:p>
              </w:tc>
              <w:tc>
                <w:tcPr>
                  <w:tcW w:w="1337" w:type="dxa"/>
                  <w:shd w:val="clear" w:color="auto" w:fill="F2F2F2" w:themeFill="background1" w:themeFillShade="F2"/>
                </w:tcPr>
                <w:p w:rsidR="00336EC4" w:rsidRPr="00CE7DD5" w:rsidRDefault="00336EC4" w:rsidP="00B7013C">
                  <w:pPr>
                    <w:pStyle w:val="NormalExemple"/>
                    <w:spacing w:before="0" w:after="0"/>
                    <w:jc w:val="center"/>
                    <w:rPr>
                      <w:lang w:eastAsia="fr-FR"/>
                    </w:rPr>
                  </w:pPr>
                  <w:r w:rsidRPr="00CE7DD5">
                    <w:rPr>
                      <w:lang w:eastAsia="fr-FR"/>
                    </w:rPr>
                    <w:t>2. Le marais ouvert</w:t>
                  </w:r>
                </w:p>
              </w:tc>
              <w:tc>
                <w:tcPr>
                  <w:tcW w:w="1464" w:type="dxa"/>
                  <w:shd w:val="clear" w:color="auto" w:fill="F2F2F2" w:themeFill="background1" w:themeFillShade="F2"/>
                </w:tcPr>
                <w:p w:rsidR="00336EC4" w:rsidRPr="00CE7DD5" w:rsidRDefault="00336EC4" w:rsidP="00B7013C">
                  <w:pPr>
                    <w:pStyle w:val="NormalExemple"/>
                    <w:spacing w:before="0" w:after="0"/>
                    <w:jc w:val="center"/>
                    <w:rPr>
                      <w:lang w:eastAsia="fr-FR"/>
                    </w:rPr>
                  </w:pPr>
                  <w:r w:rsidRPr="00CE7DD5">
                    <w:rPr>
                      <w:lang w:eastAsia="fr-FR"/>
                    </w:rPr>
                    <w:t>3. Le marais retrouvé</w:t>
                  </w:r>
                </w:p>
              </w:tc>
            </w:tr>
            <w:tr w:rsidR="00336EC4" w:rsidRPr="00CE7DD5" w:rsidTr="002C0ED5">
              <w:tc>
                <w:tcPr>
                  <w:tcW w:w="2606" w:type="dxa"/>
                </w:tcPr>
                <w:p w:rsidR="00336EC4" w:rsidRPr="00CE7DD5" w:rsidRDefault="00336EC4" w:rsidP="00B7013C">
                  <w:pPr>
                    <w:pStyle w:val="NormalExemple"/>
                    <w:spacing w:before="0" w:after="0"/>
                    <w:jc w:val="center"/>
                    <w:rPr>
                      <w:lang w:eastAsia="fr-FR"/>
                    </w:rPr>
                  </w:pPr>
                  <w:r w:rsidRPr="00CE7DD5">
                    <w:rPr>
                      <w:lang w:eastAsia="fr-FR"/>
                    </w:rPr>
                    <w:t>Fonctions hydrauliques-hydrologique</w:t>
                  </w:r>
                </w:p>
              </w:tc>
              <w:tc>
                <w:tcPr>
                  <w:tcW w:w="1046" w:type="dxa"/>
                </w:tcPr>
                <w:p w:rsidR="00336EC4" w:rsidRPr="00CE7DD5" w:rsidRDefault="00336EC4" w:rsidP="00B7013C">
                  <w:pPr>
                    <w:pStyle w:val="NormalExemple"/>
                    <w:spacing w:before="0" w:after="0"/>
                    <w:jc w:val="center"/>
                    <w:rPr>
                      <w:lang w:eastAsia="fr-FR"/>
                    </w:rPr>
                  </w:pPr>
                  <w:r w:rsidRPr="00CE7DD5">
                    <w:rPr>
                      <w:lang w:eastAsia="fr-FR"/>
                    </w:rPr>
                    <w:t>-</w:t>
                  </w:r>
                </w:p>
              </w:tc>
              <w:tc>
                <w:tcPr>
                  <w:tcW w:w="1337" w:type="dxa"/>
                </w:tcPr>
                <w:p w:rsidR="00336EC4" w:rsidRPr="00CE7DD5" w:rsidRDefault="00336EC4" w:rsidP="00B7013C">
                  <w:pPr>
                    <w:pStyle w:val="NormalExemple"/>
                    <w:spacing w:before="0" w:after="0"/>
                    <w:jc w:val="center"/>
                    <w:rPr>
                      <w:lang w:eastAsia="fr-FR"/>
                    </w:rPr>
                  </w:pPr>
                  <w:r w:rsidRPr="00CE7DD5">
                    <w:rPr>
                      <w:lang w:eastAsia="fr-FR"/>
                    </w:rPr>
                    <w:t>+</w:t>
                  </w:r>
                </w:p>
              </w:tc>
              <w:tc>
                <w:tcPr>
                  <w:tcW w:w="1464" w:type="dxa"/>
                </w:tcPr>
                <w:p w:rsidR="00336EC4" w:rsidRPr="00CE7DD5" w:rsidRDefault="00336EC4" w:rsidP="00B7013C">
                  <w:pPr>
                    <w:pStyle w:val="NormalExemple"/>
                    <w:spacing w:before="0" w:after="0"/>
                    <w:jc w:val="center"/>
                    <w:rPr>
                      <w:lang w:eastAsia="fr-FR"/>
                    </w:rPr>
                  </w:pPr>
                  <w:r w:rsidRPr="00CE7DD5">
                    <w:rPr>
                      <w:lang w:eastAsia="fr-FR"/>
                    </w:rPr>
                    <w:t>++</w:t>
                  </w:r>
                </w:p>
              </w:tc>
            </w:tr>
            <w:tr w:rsidR="00336EC4" w:rsidRPr="00CE7DD5" w:rsidTr="002C0ED5">
              <w:tc>
                <w:tcPr>
                  <w:tcW w:w="2606" w:type="dxa"/>
                </w:tcPr>
                <w:p w:rsidR="00336EC4" w:rsidRPr="00CE7DD5" w:rsidRDefault="00336EC4" w:rsidP="00B7013C">
                  <w:pPr>
                    <w:pStyle w:val="NormalExemple"/>
                    <w:spacing w:before="0" w:after="0"/>
                    <w:jc w:val="center"/>
                    <w:rPr>
                      <w:lang w:eastAsia="fr-FR"/>
                    </w:rPr>
                  </w:pPr>
                  <w:r w:rsidRPr="00CE7DD5">
                    <w:rPr>
                      <w:lang w:eastAsia="fr-FR"/>
                    </w:rPr>
                    <w:t>Fonctions physiques-géochimiques</w:t>
                  </w:r>
                </w:p>
              </w:tc>
              <w:tc>
                <w:tcPr>
                  <w:tcW w:w="1046" w:type="dxa"/>
                </w:tcPr>
                <w:p w:rsidR="00336EC4" w:rsidRPr="00CE7DD5" w:rsidRDefault="00336EC4" w:rsidP="00B7013C">
                  <w:pPr>
                    <w:pStyle w:val="NormalExemple"/>
                    <w:spacing w:before="0" w:after="0"/>
                    <w:jc w:val="center"/>
                    <w:rPr>
                      <w:lang w:eastAsia="fr-FR"/>
                    </w:rPr>
                  </w:pPr>
                  <w:r>
                    <w:rPr>
                      <w:lang w:eastAsia="fr-FR"/>
                    </w:rPr>
                    <w:t>-</w:t>
                  </w:r>
                </w:p>
              </w:tc>
              <w:tc>
                <w:tcPr>
                  <w:tcW w:w="1337" w:type="dxa"/>
                </w:tcPr>
                <w:p w:rsidR="00336EC4" w:rsidRPr="00CE7DD5" w:rsidRDefault="00336EC4" w:rsidP="00B7013C">
                  <w:pPr>
                    <w:pStyle w:val="NormalExemple"/>
                    <w:spacing w:before="0" w:after="0"/>
                    <w:jc w:val="center"/>
                    <w:rPr>
                      <w:lang w:eastAsia="fr-FR"/>
                    </w:rPr>
                  </w:pPr>
                  <w:r w:rsidRPr="00CE7DD5">
                    <w:rPr>
                      <w:lang w:eastAsia="fr-FR"/>
                    </w:rPr>
                    <w:t>+</w:t>
                  </w:r>
                </w:p>
              </w:tc>
              <w:tc>
                <w:tcPr>
                  <w:tcW w:w="1464" w:type="dxa"/>
                </w:tcPr>
                <w:p w:rsidR="00336EC4" w:rsidRPr="00CE7DD5" w:rsidRDefault="00336EC4" w:rsidP="00B7013C">
                  <w:pPr>
                    <w:pStyle w:val="NormalExemple"/>
                    <w:spacing w:before="0" w:after="0"/>
                    <w:jc w:val="center"/>
                    <w:rPr>
                      <w:lang w:eastAsia="fr-FR"/>
                    </w:rPr>
                  </w:pPr>
                  <w:r w:rsidRPr="00CE7DD5">
                    <w:rPr>
                      <w:lang w:eastAsia="fr-FR"/>
                    </w:rPr>
                    <w:t>++</w:t>
                  </w:r>
                </w:p>
              </w:tc>
            </w:tr>
            <w:tr w:rsidR="00336EC4" w:rsidRPr="00CE7DD5" w:rsidTr="002C0ED5">
              <w:tc>
                <w:tcPr>
                  <w:tcW w:w="2606" w:type="dxa"/>
                </w:tcPr>
                <w:p w:rsidR="00336EC4" w:rsidRPr="00CE7DD5" w:rsidRDefault="00336EC4" w:rsidP="00B7013C">
                  <w:pPr>
                    <w:pStyle w:val="NormalExemple"/>
                    <w:spacing w:before="0" w:after="0"/>
                    <w:jc w:val="center"/>
                    <w:rPr>
                      <w:lang w:eastAsia="fr-FR"/>
                    </w:rPr>
                  </w:pPr>
                  <w:r w:rsidRPr="00CE7DD5">
                    <w:rPr>
                      <w:lang w:eastAsia="fr-FR"/>
                    </w:rPr>
                    <w:t>Fonctions écologiques- biologiques</w:t>
                  </w:r>
                </w:p>
              </w:tc>
              <w:tc>
                <w:tcPr>
                  <w:tcW w:w="1046" w:type="dxa"/>
                </w:tcPr>
                <w:p w:rsidR="00336EC4" w:rsidRPr="00CE7DD5" w:rsidRDefault="00336EC4" w:rsidP="00B7013C">
                  <w:pPr>
                    <w:pStyle w:val="NormalExemple"/>
                    <w:spacing w:before="0" w:after="0"/>
                    <w:jc w:val="center"/>
                    <w:rPr>
                      <w:lang w:eastAsia="fr-FR"/>
                    </w:rPr>
                  </w:pPr>
                  <w:r>
                    <w:rPr>
                      <w:lang w:eastAsia="fr-FR"/>
                    </w:rPr>
                    <w:t>-</w:t>
                  </w:r>
                </w:p>
              </w:tc>
              <w:tc>
                <w:tcPr>
                  <w:tcW w:w="1337" w:type="dxa"/>
                </w:tcPr>
                <w:p w:rsidR="00336EC4" w:rsidRPr="00CE7DD5" w:rsidRDefault="00336EC4" w:rsidP="00B7013C">
                  <w:pPr>
                    <w:pStyle w:val="NormalExemple"/>
                    <w:spacing w:before="0" w:after="0"/>
                    <w:jc w:val="center"/>
                    <w:rPr>
                      <w:lang w:eastAsia="fr-FR"/>
                    </w:rPr>
                  </w:pPr>
                  <w:r w:rsidRPr="00CE7DD5">
                    <w:rPr>
                      <w:lang w:eastAsia="fr-FR"/>
                    </w:rPr>
                    <w:t>+</w:t>
                  </w:r>
                </w:p>
              </w:tc>
              <w:tc>
                <w:tcPr>
                  <w:tcW w:w="1464" w:type="dxa"/>
                </w:tcPr>
                <w:p w:rsidR="00336EC4" w:rsidRPr="00CE7DD5" w:rsidRDefault="00336EC4" w:rsidP="00B7013C">
                  <w:pPr>
                    <w:pStyle w:val="NormalExemple"/>
                    <w:spacing w:before="0" w:after="0"/>
                    <w:jc w:val="center"/>
                    <w:rPr>
                      <w:lang w:eastAsia="fr-FR"/>
                    </w:rPr>
                  </w:pPr>
                  <w:r w:rsidRPr="00CE7DD5">
                    <w:rPr>
                      <w:lang w:eastAsia="fr-FR"/>
                    </w:rPr>
                    <w:t>++</w:t>
                  </w:r>
                </w:p>
              </w:tc>
            </w:tr>
            <w:tr w:rsidR="00336EC4" w:rsidRPr="00CE7DD5" w:rsidTr="002C0ED5">
              <w:tc>
                <w:tcPr>
                  <w:tcW w:w="2606" w:type="dxa"/>
                </w:tcPr>
                <w:p w:rsidR="00336EC4" w:rsidRPr="00CE7DD5" w:rsidRDefault="00336EC4" w:rsidP="00B7013C">
                  <w:pPr>
                    <w:pStyle w:val="NormalExemple"/>
                    <w:spacing w:before="0" w:after="0"/>
                    <w:jc w:val="center"/>
                    <w:rPr>
                      <w:lang w:eastAsia="fr-FR"/>
                    </w:rPr>
                  </w:pPr>
                  <w:r w:rsidRPr="00CE7DD5">
                    <w:rPr>
                      <w:lang w:eastAsia="fr-FR"/>
                    </w:rPr>
                    <w:t>Usages</w:t>
                  </w:r>
                </w:p>
              </w:tc>
              <w:tc>
                <w:tcPr>
                  <w:tcW w:w="1046" w:type="dxa"/>
                </w:tcPr>
                <w:p w:rsidR="00336EC4" w:rsidRPr="00CE7DD5" w:rsidRDefault="00336EC4" w:rsidP="00B7013C">
                  <w:pPr>
                    <w:pStyle w:val="NormalExemple"/>
                    <w:spacing w:before="0" w:after="0"/>
                    <w:jc w:val="center"/>
                    <w:rPr>
                      <w:lang w:eastAsia="fr-FR"/>
                    </w:rPr>
                  </w:pPr>
                  <w:r w:rsidRPr="00CE7DD5">
                    <w:rPr>
                      <w:lang w:eastAsia="fr-FR"/>
                    </w:rPr>
                    <w:t>-+</w:t>
                  </w:r>
                </w:p>
              </w:tc>
              <w:tc>
                <w:tcPr>
                  <w:tcW w:w="1337" w:type="dxa"/>
                </w:tcPr>
                <w:p w:rsidR="00336EC4" w:rsidRPr="00CE7DD5" w:rsidRDefault="00336EC4" w:rsidP="00B7013C">
                  <w:pPr>
                    <w:pStyle w:val="NormalExemple"/>
                    <w:spacing w:before="0" w:after="0"/>
                    <w:jc w:val="center"/>
                    <w:rPr>
                      <w:lang w:eastAsia="fr-FR"/>
                    </w:rPr>
                  </w:pPr>
                  <w:r w:rsidRPr="00CE7DD5">
                    <w:rPr>
                      <w:lang w:eastAsia="fr-FR"/>
                    </w:rPr>
                    <w:t>+</w:t>
                  </w:r>
                </w:p>
              </w:tc>
              <w:tc>
                <w:tcPr>
                  <w:tcW w:w="1464" w:type="dxa"/>
                </w:tcPr>
                <w:p w:rsidR="00336EC4" w:rsidRPr="00CE7DD5" w:rsidRDefault="00336EC4" w:rsidP="00B7013C">
                  <w:pPr>
                    <w:pStyle w:val="NormalExemple"/>
                    <w:spacing w:before="0" w:after="0"/>
                    <w:jc w:val="center"/>
                    <w:rPr>
                      <w:lang w:eastAsia="fr-FR"/>
                    </w:rPr>
                  </w:pPr>
                  <w:r w:rsidRPr="00CE7DD5">
                    <w:rPr>
                      <w:lang w:eastAsia="fr-FR"/>
                    </w:rPr>
                    <w:t>-+</w:t>
                  </w:r>
                </w:p>
              </w:tc>
            </w:tr>
            <w:tr w:rsidR="00336EC4" w:rsidRPr="00CE7DD5" w:rsidTr="002C0ED5">
              <w:tc>
                <w:tcPr>
                  <w:tcW w:w="2606" w:type="dxa"/>
                </w:tcPr>
                <w:p w:rsidR="00336EC4" w:rsidRPr="00CE7DD5" w:rsidRDefault="00336EC4" w:rsidP="00B7013C">
                  <w:pPr>
                    <w:pStyle w:val="NormalExemple"/>
                    <w:spacing w:before="0" w:after="0"/>
                    <w:jc w:val="center"/>
                    <w:rPr>
                      <w:lang w:eastAsia="fr-FR"/>
                    </w:rPr>
                  </w:pPr>
                  <w:r w:rsidRPr="00CE7DD5">
                    <w:rPr>
                      <w:lang w:eastAsia="fr-FR"/>
                    </w:rPr>
                    <w:t>Faisabilité, coût</w:t>
                  </w:r>
                </w:p>
              </w:tc>
              <w:tc>
                <w:tcPr>
                  <w:tcW w:w="1046" w:type="dxa"/>
                </w:tcPr>
                <w:p w:rsidR="00336EC4" w:rsidRPr="00CE7DD5" w:rsidRDefault="00336EC4" w:rsidP="00B7013C">
                  <w:pPr>
                    <w:pStyle w:val="NormalExemple"/>
                    <w:spacing w:before="0" w:after="0"/>
                    <w:jc w:val="center"/>
                    <w:rPr>
                      <w:lang w:eastAsia="fr-FR"/>
                    </w:rPr>
                  </w:pPr>
                  <w:r>
                    <w:rPr>
                      <w:lang w:eastAsia="fr-FR"/>
                    </w:rPr>
                    <w:t>+</w:t>
                  </w:r>
                </w:p>
              </w:tc>
              <w:tc>
                <w:tcPr>
                  <w:tcW w:w="1337" w:type="dxa"/>
                </w:tcPr>
                <w:p w:rsidR="00336EC4" w:rsidRPr="00CE7DD5" w:rsidRDefault="00336EC4" w:rsidP="00B7013C">
                  <w:pPr>
                    <w:pStyle w:val="NormalExemple"/>
                    <w:spacing w:before="0" w:after="0"/>
                    <w:jc w:val="center"/>
                    <w:rPr>
                      <w:lang w:eastAsia="fr-FR"/>
                    </w:rPr>
                  </w:pPr>
                  <w:r w:rsidRPr="00CE7DD5">
                    <w:rPr>
                      <w:lang w:eastAsia="fr-FR"/>
                    </w:rPr>
                    <w:t>-</w:t>
                  </w:r>
                </w:p>
              </w:tc>
              <w:tc>
                <w:tcPr>
                  <w:tcW w:w="1464" w:type="dxa"/>
                </w:tcPr>
                <w:p w:rsidR="00336EC4" w:rsidRPr="00CE7DD5" w:rsidRDefault="00336EC4" w:rsidP="00B7013C">
                  <w:pPr>
                    <w:pStyle w:val="NormalExemple"/>
                    <w:spacing w:before="0" w:after="0"/>
                    <w:jc w:val="center"/>
                    <w:rPr>
                      <w:lang w:eastAsia="fr-FR"/>
                    </w:rPr>
                  </w:pPr>
                  <w:r w:rsidRPr="00CE7DD5">
                    <w:rPr>
                      <w:lang w:eastAsia="fr-FR"/>
                    </w:rPr>
                    <w:t>--</w:t>
                  </w:r>
                </w:p>
              </w:tc>
            </w:tr>
            <w:tr w:rsidR="00336EC4" w:rsidRPr="00CE7DD5" w:rsidTr="002C0ED5">
              <w:tc>
                <w:tcPr>
                  <w:tcW w:w="2606" w:type="dxa"/>
                </w:tcPr>
                <w:p w:rsidR="00336EC4" w:rsidRPr="00CE7DD5" w:rsidRDefault="00336EC4" w:rsidP="00B7013C">
                  <w:pPr>
                    <w:pStyle w:val="NormalExemple"/>
                    <w:spacing w:before="0" w:after="0"/>
                    <w:jc w:val="center"/>
                    <w:rPr>
                      <w:lang w:eastAsia="fr-FR"/>
                    </w:rPr>
                  </w:pPr>
                  <w:r w:rsidRPr="00CE7DD5">
                    <w:rPr>
                      <w:lang w:eastAsia="fr-FR"/>
                    </w:rPr>
                    <w:t>Pérennité</w:t>
                  </w:r>
                </w:p>
              </w:tc>
              <w:tc>
                <w:tcPr>
                  <w:tcW w:w="1046" w:type="dxa"/>
                </w:tcPr>
                <w:p w:rsidR="00336EC4" w:rsidRPr="00CE7DD5" w:rsidRDefault="00336EC4" w:rsidP="00B7013C">
                  <w:pPr>
                    <w:pStyle w:val="NormalExemple"/>
                    <w:spacing w:before="0" w:after="0"/>
                    <w:jc w:val="center"/>
                    <w:rPr>
                      <w:lang w:eastAsia="fr-FR"/>
                    </w:rPr>
                  </w:pPr>
                  <w:r w:rsidRPr="00CE7DD5">
                    <w:rPr>
                      <w:lang w:eastAsia="fr-FR"/>
                    </w:rPr>
                    <w:t>--</w:t>
                  </w:r>
                </w:p>
              </w:tc>
              <w:tc>
                <w:tcPr>
                  <w:tcW w:w="1337" w:type="dxa"/>
                </w:tcPr>
                <w:p w:rsidR="00336EC4" w:rsidRPr="00CE7DD5" w:rsidRDefault="00336EC4" w:rsidP="00B7013C">
                  <w:pPr>
                    <w:pStyle w:val="NormalExemple"/>
                    <w:spacing w:before="0" w:after="0"/>
                    <w:jc w:val="center"/>
                    <w:rPr>
                      <w:lang w:eastAsia="fr-FR"/>
                    </w:rPr>
                  </w:pPr>
                  <w:r w:rsidRPr="00CE7DD5">
                    <w:rPr>
                      <w:lang w:eastAsia="fr-FR"/>
                    </w:rPr>
                    <w:t>+</w:t>
                  </w:r>
                </w:p>
              </w:tc>
              <w:tc>
                <w:tcPr>
                  <w:tcW w:w="1464" w:type="dxa"/>
                </w:tcPr>
                <w:p w:rsidR="00336EC4" w:rsidRPr="00CE7DD5" w:rsidRDefault="00336EC4" w:rsidP="00B7013C">
                  <w:pPr>
                    <w:pStyle w:val="NormalExemple"/>
                    <w:spacing w:before="0" w:after="0"/>
                    <w:jc w:val="center"/>
                    <w:rPr>
                      <w:lang w:eastAsia="fr-FR"/>
                    </w:rPr>
                  </w:pPr>
                  <w:r w:rsidRPr="00CE7DD5">
                    <w:rPr>
                      <w:lang w:eastAsia="fr-FR"/>
                    </w:rPr>
                    <w:t>+</w:t>
                  </w:r>
                  <w:r>
                    <w:rPr>
                      <w:lang w:eastAsia="fr-FR"/>
                    </w:rPr>
                    <w:t>+</w:t>
                  </w:r>
                </w:p>
              </w:tc>
            </w:tr>
          </w:tbl>
          <w:p w:rsidR="00336EC4" w:rsidRPr="00735D1D" w:rsidRDefault="00336EC4" w:rsidP="001D509C">
            <w:pPr>
              <w:pStyle w:val="NormalExemple"/>
            </w:pPr>
          </w:p>
          <w:p w:rsidR="00336EC4" w:rsidRPr="00B46603" w:rsidRDefault="00336EC4" w:rsidP="001D509C">
            <w:pPr>
              <w:pStyle w:val="NormalExemple"/>
            </w:pPr>
          </w:p>
        </w:tc>
      </w:tr>
    </w:tbl>
    <w:p w:rsidR="00336EC4" w:rsidRDefault="00336EC4" w:rsidP="00E1757E">
      <w:pPr>
        <w:sectPr w:rsidR="00336EC4" w:rsidSect="002B1C45">
          <w:headerReference w:type="even" r:id="rId27"/>
          <w:headerReference w:type="default" r:id="rId28"/>
          <w:footerReference w:type="even" r:id="rId29"/>
          <w:footerReference w:type="default" r:id="rId30"/>
          <w:headerReference w:type="first" r:id="rId31"/>
          <w:footerReference w:type="first" r:id="rId32"/>
          <w:pgSz w:w="11906" w:h="16838"/>
          <w:pgMar w:top="1661" w:right="1134" w:bottom="1134" w:left="1134" w:header="709" w:footer="709" w:gutter="0"/>
          <w:cols w:space="708"/>
          <w:titlePg/>
          <w:docGrid w:linePitch="360"/>
        </w:sectPr>
      </w:pPr>
    </w:p>
    <w:p w:rsidR="00852B0D" w:rsidRPr="00735D1D" w:rsidRDefault="00852B0D" w:rsidP="00E1757E"/>
    <w:sectPr w:rsidR="00852B0D" w:rsidRPr="00735D1D" w:rsidSect="002B1C45">
      <w:headerReference w:type="even" r:id="rId33"/>
      <w:headerReference w:type="default" r:id="rId34"/>
      <w:footerReference w:type="even" r:id="rId35"/>
      <w:footerReference w:type="default" r:id="rId36"/>
      <w:headerReference w:type="first" r:id="rId37"/>
      <w:footerReference w:type="first" r:id="rId38"/>
      <w:pgSz w:w="11906" w:h="16838"/>
      <w:pgMar w:top="1661"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2208" w:rsidRDefault="001D2208" w:rsidP="00E1757E">
      <w:r>
        <w:separator/>
      </w:r>
    </w:p>
  </w:endnote>
  <w:endnote w:type="continuationSeparator" w:id="0">
    <w:p w:rsidR="001D2208" w:rsidRDefault="001D2208" w:rsidP="00E17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2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KaiTi">
    <w:panose1 w:val="02010609060101010101"/>
    <w:charset w:val="86"/>
    <w:family w:val="modern"/>
    <w:pitch w:val="fixed"/>
    <w:sig w:usb0="800002BF" w:usb1="38CF7CFA" w:usb2="00000016" w:usb3="00000000" w:csb0="00040001" w:csb1="00000000"/>
  </w:font>
  <w:font w:name="Miriam">
    <w:panose1 w:val="020B0502050101010101"/>
    <w:charset w:val="B1"/>
    <w:family w:val="swiss"/>
    <w:pitch w:val="variable"/>
    <w:sig w:usb0="00000801" w:usb1="00000000" w:usb2="00000000" w:usb3="00000000" w:csb0="00000020" w:csb1="00000000"/>
  </w:font>
  <w:font w:name="Times">
    <w:panose1 w:val="02020603050405020304"/>
    <w:charset w:val="00"/>
    <w:family w:val="roman"/>
    <w:notTrueTyp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EC4" w:rsidRPr="00B968A0" w:rsidRDefault="00336EC4" w:rsidP="00E1757E">
    <w:pPr>
      <w:pStyle w:val="En-tte"/>
      <w:rPr>
        <w:rFonts w:asciiTheme="majorHAnsi" w:eastAsia="Lucida Sans Unicode" w:hAnsiTheme="majorHAnsi"/>
        <w:color w:val="ED7D31" w:themeColor="accent2"/>
        <w:sz w:val="16"/>
        <w:szCs w:val="16"/>
      </w:rPr>
    </w:pPr>
    <w:r w:rsidRPr="00B968A0">
      <w:rPr>
        <w:rFonts w:asciiTheme="majorHAnsi" w:eastAsia="Lucida Sans Unicode" w:hAnsiTheme="majorHAnsi"/>
        <w:color w:val="ED7D31" w:themeColor="accent2"/>
        <w:sz w:val="16"/>
        <w:szCs w:val="16"/>
      </w:rPr>
      <w:t>Boite à outils « Zones humides »</w:t>
    </w:r>
    <w:r w:rsidRPr="00B968A0">
      <w:rPr>
        <w:rFonts w:asciiTheme="majorHAnsi" w:eastAsia="Lucida Sans Unicode" w:hAnsiTheme="majorHAnsi"/>
        <w:color w:val="ED7D31" w:themeColor="accent2"/>
        <w:sz w:val="16"/>
        <w:szCs w:val="16"/>
      </w:rPr>
      <w:tab/>
    </w:r>
    <w:r w:rsidRPr="00B968A0">
      <w:rPr>
        <w:rFonts w:asciiTheme="majorHAnsi" w:eastAsia="Lucida Sans Unicode" w:hAnsiTheme="majorHAnsi"/>
        <w:color w:val="ED7D31" w:themeColor="accent2"/>
        <w:sz w:val="16"/>
        <w:szCs w:val="16"/>
      </w:rPr>
      <w:tab/>
      <w:t xml:space="preserve">Page </w:t>
    </w:r>
    <w:r w:rsidRPr="00B968A0">
      <w:rPr>
        <w:rFonts w:asciiTheme="majorHAnsi" w:eastAsia="Lucida Sans Unicode" w:hAnsiTheme="majorHAnsi"/>
        <w:color w:val="ED7D31" w:themeColor="accent2"/>
        <w:sz w:val="16"/>
        <w:szCs w:val="16"/>
      </w:rPr>
      <w:fldChar w:fldCharType="begin"/>
    </w:r>
    <w:r w:rsidRPr="00B968A0">
      <w:rPr>
        <w:rFonts w:asciiTheme="majorHAnsi" w:eastAsia="Lucida Sans Unicode" w:hAnsiTheme="majorHAnsi"/>
        <w:color w:val="ED7D31" w:themeColor="accent2"/>
        <w:sz w:val="16"/>
        <w:szCs w:val="16"/>
      </w:rPr>
      <w:instrText>PAGE   \* MERGEFORMAT</w:instrText>
    </w:r>
    <w:r w:rsidRPr="00B968A0">
      <w:rPr>
        <w:rFonts w:asciiTheme="majorHAnsi" w:eastAsia="Lucida Sans Unicode" w:hAnsiTheme="majorHAnsi"/>
        <w:color w:val="ED7D31" w:themeColor="accent2"/>
        <w:sz w:val="16"/>
        <w:szCs w:val="16"/>
      </w:rPr>
      <w:fldChar w:fldCharType="separate"/>
    </w:r>
    <w:r>
      <w:rPr>
        <w:rFonts w:asciiTheme="majorHAnsi" w:eastAsia="Lucida Sans Unicode" w:hAnsiTheme="majorHAnsi"/>
        <w:noProof/>
        <w:color w:val="ED7D31" w:themeColor="accent2"/>
        <w:sz w:val="16"/>
        <w:szCs w:val="16"/>
      </w:rPr>
      <w:t>154</w:t>
    </w:r>
    <w:r w:rsidRPr="00B968A0">
      <w:rPr>
        <w:rFonts w:asciiTheme="majorHAnsi" w:eastAsia="Lucida Sans Unicode" w:hAnsiTheme="majorHAnsi"/>
        <w:color w:val="ED7D31" w:themeColor="accent2"/>
        <w:sz w:val="16"/>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EC4" w:rsidRPr="00B968A0" w:rsidRDefault="00336EC4" w:rsidP="00E1757E">
    <w:pPr>
      <w:pStyle w:val="En-tte"/>
      <w:rPr>
        <w:rFonts w:asciiTheme="majorHAnsi" w:hAnsiTheme="majorHAnsi"/>
        <w:b/>
        <w:color w:val="ED7D31" w:themeColor="accent2"/>
        <w:sz w:val="16"/>
        <w:szCs w:val="16"/>
      </w:rPr>
    </w:pPr>
    <w:r w:rsidRPr="00B968A0">
      <w:rPr>
        <w:rFonts w:asciiTheme="majorHAnsi" w:eastAsia="Lucida Sans Unicode" w:hAnsiTheme="majorHAnsi"/>
        <w:color w:val="ED7D31" w:themeColor="accent2"/>
        <w:sz w:val="16"/>
        <w:szCs w:val="16"/>
      </w:rPr>
      <w:t>Boite à outils « Zones humides »</w:t>
    </w:r>
    <w:r w:rsidRPr="00B968A0">
      <w:rPr>
        <w:rFonts w:asciiTheme="majorHAnsi" w:eastAsia="Lucida Sans Unicode" w:hAnsiTheme="majorHAnsi"/>
        <w:color w:val="ED7D31" w:themeColor="accent2"/>
        <w:sz w:val="16"/>
        <w:szCs w:val="16"/>
      </w:rPr>
      <w:tab/>
    </w:r>
    <w:r w:rsidRPr="00B968A0">
      <w:rPr>
        <w:rFonts w:asciiTheme="majorHAnsi" w:eastAsia="Lucida Sans Unicode" w:hAnsiTheme="majorHAnsi"/>
        <w:color w:val="ED7D31" w:themeColor="accent2"/>
        <w:sz w:val="16"/>
        <w:szCs w:val="16"/>
      </w:rPr>
      <w:tab/>
    </w:r>
    <w:r w:rsidRPr="00B968A0">
      <w:rPr>
        <w:rFonts w:asciiTheme="majorHAnsi" w:hAnsiTheme="majorHAnsi"/>
        <w:i/>
        <w:color w:val="ED7D31" w:themeColor="accent2"/>
        <w:sz w:val="16"/>
        <w:szCs w:val="16"/>
      </w:rPr>
      <w:t xml:space="preserve">Page </w:t>
    </w:r>
    <w:r w:rsidRPr="00B968A0">
      <w:rPr>
        <w:rFonts w:asciiTheme="majorHAnsi" w:hAnsiTheme="majorHAnsi"/>
        <w:i/>
        <w:color w:val="ED7D31" w:themeColor="accent2"/>
        <w:sz w:val="16"/>
        <w:szCs w:val="16"/>
      </w:rPr>
      <w:fldChar w:fldCharType="begin"/>
    </w:r>
    <w:r w:rsidRPr="00B968A0">
      <w:rPr>
        <w:rFonts w:asciiTheme="majorHAnsi" w:hAnsiTheme="majorHAnsi"/>
        <w:i/>
        <w:color w:val="ED7D31" w:themeColor="accent2"/>
        <w:sz w:val="16"/>
        <w:szCs w:val="16"/>
      </w:rPr>
      <w:instrText>PAGE   \* MERGEFORMAT</w:instrText>
    </w:r>
    <w:r w:rsidRPr="00B968A0">
      <w:rPr>
        <w:rFonts w:asciiTheme="majorHAnsi" w:hAnsiTheme="majorHAnsi"/>
        <w:i/>
        <w:color w:val="ED7D31" w:themeColor="accent2"/>
        <w:sz w:val="16"/>
        <w:szCs w:val="16"/>
      </w:rPr>
      <w:fldChar w:fldCharType="separate"/>
    </w:r>
    <w:r>
      <w:rPr>
        <w:rFonts w:asciiTheme="majorHAnsi" w:hAnsiTheme="majorHAnsi"/>
        <w:i/>
        <w:noProof/>
        <w:color w:val="ED7D31" w:themeColor="accent2"/>
        <w:sz w:val="16"/>
        <w:szCs w:val="16"/>
      </w:rPr>
      <w:t>155</w:t>
    </w:r>
    <w:r w:rsidRPr="00B968A0">
      <w:rPr>
        <w:rFonts w:asciiTheme="majorHAnsi" w:hAnsiTheme="majorHAnsi"/>
        <w:i/>
        <w:color w:val="ED7D31" w:themeColor="accent2"/>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EC4" w:rsidRPr="00665ECF" w:rsidRDefault="00336EC4" w:rsidP="00E1757E">
    <w:pPr>
      <w:pStyle w:val="En-tte"/>
      <w:rPr>
        <w:rFonts w:asciiTheme="majorHAnsi" w:eastAsia="Lucida Sans Unicode" w:hAnsiTheme="majorHAnsi"/>
        <w:color w:val="ED7D31" w:themeColor="accent2"/>
        <w:sz w:val="16"/>
        <w:szCs w:val="16"/>
      </w:rPr>
    </w:pPr>
    <w:r w:rsidRPr="00665ECF">
      <w:rPr>
        <w:rFonts w:asciiTheme="majorHAnsi" w:eastAsia="Lucida Sans Unicode" w:hAnsiTheme="majorHAnsi"/>
        <w:color w:val="ED7D31" w:themeColor="accent2"/>
        <w:sz w:val="16"/>
        <w:szCs w:val="16"/>
      </w:rPr>
      <w:t>Boite à outils « Zones humides »</w:t>
    </w:r>
    <w:r w:rsidRPr="00665ECF">
      <w:rPr>
        <w:rFonts w:asciiTheme="majorHAnsi" w:eastAsia="Lucida Sans Unicode" w:hAnsiTheme="majorHAnsi"/>
        <w:color w:val="ED7D31" w:themeColor="accent2"/>
        <w:sz w:val="16"/>
        <w:szCs w:val="16"/>
      </w:rPr>
      <w:tab/>
    </w:r>
    <w:r w:rsidRPr="00665ECF">
      <w:rPr>
        <w:rFonts w:asciiTheme="majorHAnsi" w:eastAsia="Lucida Sans Unicode" w:hAnsiTheme="majorHAnsi"/>
        <w:color w:val="ED7D31" w:themeColor="accent2"/>
        <w:sz w:val="16"/>
        <w:szCs w:val="16"/>
      </w:rPr>
      <w:tab/>
      <w:t xml:space="preserve">Page </w:t>
    </w:r>
    <w:r w:rsidRPr="00665ECF">
      <w:rPr>
        <w:rFonts w:asciiTheme="majorHAnsi" w:eastAsia="Lucida Sans Unicode" w:hAnsiTheme="majorHAnsi"/>
        <w:color w:val="ED7D31" w:themeColor="accent2"/>
        <w:sz w:val="16"/>
        <w:szCs w:val="16"/>
      </w:rPr>
      <w:fldChar w:fldCharType="begin"/>
    </w:r>
    <w:r w:rsidRPr="00665ECF">
      <w:rPr>
        <w:rFonts w:asciiTheme="majorHAnsi" w:eastAsia="Lucida Sans Unicode" w:hAnsiTheme="majorHAnsi"/>
        <w:color w:val="ED7D31" w:themeColor="accent2"/>
        <w:sz w:val="16"/>
        <w:szCs w:val="16"/>
      </w:rPr>
      <w:instrText>PAGE   \* MERGEFORMAT</w:instrText>
    </w:r>
    <w:r w:rsidRPr="00665ECF">
      <w:rPr>
        <w:rFonts w:asciiTheme="majorHAnsi" w:eastAsia="Lucida Sans Unicode" w:hAnsiTheme="majorHAnsi"/>
        <w:color w:val="ED7D31" w:themeColor="accent2"/>
        <w:sz w:val="16"/>
        <w:szCs w:val="16"/>
      </w:rPr>
      <w:fldChar w:fldCharType="separate"/>
    </w:r>
    <w:r>
      <w:rPr>
        <w:rFonts w:asciiTheme="majorHAnsi" w:eastAsia="Lucida Sans Unicode" w:hAnsiTheme="majorHAnsi"/>
        <w:noProof/>
        <w:color w:val="ED7D31" w:themeColor="accent2"/>
        <w:sz w:val="16"/>
        <w:szCs w:val="16"/>
      </w:rPr>
      <w:t>122</w:t>
    </w:r>
    <w:r w:rsidRPr="00665ECF">
      <w:rPr>
        <w:rFonts w:asciiTheme="majorHAnsi" w:eastAsia="Lucida Sans Unicode" w:hAnsiTheme="majorHAnsi"/>
        <w:color w:val="ED7D31" w:themeColor="accent2"/>
        <w:sz w:val="16"/>
        <w:szCs w:val="16"/>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E65" w:rsidRPr="00B968A0" w:rsidRDefault="00247E65" w:rsidP="00E1757E">
    <w:pPr>
      <w:pStyle w:val="En-tte"/>
      <w:rPr>
        <w:rFonts w:asciiTheme="majorHAnsi" w:eastAsia="Lucida Sans Unicode" w:hAnsiTheme="majorHAnsi"/>
        <w:color w:val="ED7D31" w:themeColor="accent2"/>
        <w:sz w:val="16"/>
        <w:szCs w:val="16"/>
      </w:rPr>
    </w:pPr>
    <w:r w:rsidRPr="00B968A0">
      <w:rPr>
        <w:rFonts w:asciiTheme="majorHAnsi" w:eastAsia="Lucida Sans Unicode" w:hAnsiTheme="majorHAnsi"/>
        <w:color w:val="ED7D31" w:themeColor="accent2"/>
        <w:sz w:val="16"/>
        <w:szCs w:val="16"/>
      </w:rPr>
      <w:t>Boite à outils « Zones humides »</w:t>
    </w:r>
    <w:r w:rsidRPr="00B968A0">
      <w:rPr>
        <w:rFonts w:asciiTheme="majorHAnsi" w:eastAsia="Lucida Sans Unicode" w:hAnsiTheme="majorHAnsi"/>
        <w:color w:val="ED7D31" w:themeColor="accent2"/>
        <w:sz w:val="16"/>
        <w:szCs w:val="16"/>
      </w:rPr>
      <w:tab/>
    </w:r>
    <w:r w:rsidRPr="00B968A0">
      <w:rPr>
        <w:rFonts w:asciiTheme="majorHAnsi" w:eastAsia="Lucida Sans Unicode" w:hAnsiTheme="majorHAnsi"/>
        <w:color w:val="ED7D31" w:themeColor="accent2"/>
        <w:sz w:val="16"/>
        <w:szCs w:val="16"/>
      </w:rPr>
      <w:tab/>
      <w:t xml:space="preserve">Page </w:t>
    </w:r>
    <w:r w:rsidRPr="00B968A0">
      <w:rPr>
        <w:rFonts w:asciiTheme="majorHAnsi" w:eastAsia="Lucida Sans Unicode" w:hAnsiTheme="majorHAnsi"/>
        <w:color w:val="ED7D31" w:themeColor="accent2"/>
        <w:sz w:val="16"/>
        <w:szCs w:val="16"/>
      </w:rPr>
      <w:fldChar w:fldCharType="begin"/>
    </w:r>
    <w:r w:rsidRPr="00B968A0">
      <w:rPr>
        <w:rFonts w:asciiTheme="majorHAnsi" w:eastAsia="Lucida Sans Unicode" w:hAnsiTheme="majorHAnsi"/>
        <w:color w:val="ED7D31" w:themeColor="accent2"/>
        <w:sz w:val="16"/>
        <w:szCs w:val="16"/>
      </w:rPr>
      <w:instrText>PAGE   \* MERGEFORMAT</w:instrText>
    </w:r>
    <w:r w:rsidRPr="00B968A0">
      <w:rPr>
        <w:rFonts w:asciiTheme="majorHAnsi" w:eastAsia="Lucida Sans Unicode" w:hAnsiTheme="majorHAnsi"/>
        <w:color w:val="ED7D31" w:themeColor="accent2"/>
        <w:sz w:val="16"/>
        <w:szCs w:val="16"/>
      </w:rPr>
      <w:fldChar w:fldCharType="separate"/>
    </w:r>
    <w:r w:rsidR="000D68F0">
      <w:rPr>
        <w:rFonts w:asciiTheme="majorHAnsi" w:eastAsia="Lucida Sans Unicode" w:hAnsiTheme="majorHAnsi"/>
        <w:noProof/>
        <w:color w:val="ED7D31" w:themeColor="accent2"/>
        <w:sz w:val="16"/>
        <w:szCs w:val="16"/>
      </w:rPr>
      <w:t>16</w:t>
    </w:r>
    <w:r w:rsidRPr="00B968A0">
      <w:rPr>
        <w:rFonts w:asciiTheme="majorHAnsi" w:eastAsia="Lucida Sans Unicode" w:hAnsiTheme="majorHAnsi"/>
        <w:color w:val="ED7D31" w:themeColor="accent2"/>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E65" w:rsidRPr="00B968A0" w:rsidRDefault="00247E65" w:rsidP="00E1757E">
    <w:pPr>
      <w:pStyle w:val="En-tte"/>
      <w:rPr>
        <w:rFonts w:asciiTheme="majorHAnsi" w:hAnsiTheme="majorHAnsi"/>
        <w:b/>
        <w:color w:val="ED7D31" w:themeColor="accent2"/>
        <w:sz w:val="16"/>
        <w:szCs w:val="16"/>
      </w:rPr>
    </w:pPr>
    <w:r w:rsidRPr="00B968A0">
      <w:rPr>
        <w:rFonts w:asciiTheme="majorHAnsi" w:eastAsia="Lucida Sans Unicode" w:hAnsiTheme="majorHAnsi"/>
        <w:color w:val="ED7D31" w:themeColor="accent2"/>
        <w:sz w:val="16"/>
        <w:szCs w:val="16"/>
      </w:rPr>
      <w:t>Boite à outils « Zones humides »</w:t>
    </w:r>
    <w:r w:rsidRPr="00B968A0">
      <w:rPr>
        <w:rFonts w:asciiTheme="majorHAnsi" w:eastAsia="Lucida Sans Unicode" w:hAnsiTheme="majorHAnsi"/>
        <w:color w:val="ED7D31" w:themeColor="accent2"/>
        <w:sz w:val="16"/>
        <w:szCs w:val="16"/>
      </w:rPr>
      <w:tab/>
    </w:r>
    <w:r w:rsidRPr="00B968A0">
      <w:rPr>
        <w:rFonts w:asciiTheme="majorHAnsi" w:eastAsia="Lucida Sans Unicode" w:hAnsiTheme="majorHAnsi"/>
        <w:color w:val="ED7D31" w:themeColor="accent2"/>
        <w:sz w:val="16"/>
        <w:szCs w:val="16"/>
      </w:rPr>
      <w:tab/>
    </w:r>
    <w:r w:rsidRPr="00B968A0">
      <w:rPr>
        <w:rFonts w:asciiTheme="majorHAnsi" w:hAnsiTheme="majorHAnsi"/>
        <w:i/>
        <w:color w:val="ED7D31" w:themeColor="accent2"/>
        <w:sz w:val="16"/>
        <w:szCs w:val="16"/>
      </w:rPr>
      <w:t xml:space="preserve">Page </w:t>
    </w:r>
    <w:r w:rsidRPr="00B968A0">
      <w:rPr>
        <w:rFonts w:asciiTheme="majorHAnsi" w:hAnsiTheme="majorHAnsi"/>
        <w:i/>
        <w:color w:val="ED7D31" w:themeColor="accent2"/>
        <w:sz w:val="16"/>
        <w:szCs w:val="16"/>
      </w:rPr>
      <w:fldChar w:fldCharType="begin"/>
    </w:r>
    <w:r w:rsidRPr="00B968A0">
      <w:rPr>
        <w:rFonts w:asciiTheme="majorHAnsi" w:hAnsiTheme="majorHAnsi"/>
        <w:i/>
        <w:color w:val="ED7D31" w:themeColor="accent2"/>
        <w:sz w:val="16"/>
        <w:szCs w:val="16"/>
      </w:rPr>
      <w:instrText>PAGE   \* MERGEFORMAT</w:instrText>
    </w:r>
    <w:r w:rsidRPr="00B968A0">
      <w:rPr>
        <w:rFonts w:asciiTheme="majorHAnsi" w:hAnsiTheme="majorHAnsi"/>
        <w:i/>
        <w:color w:val="ED7D31" w:themeColor="accent2"/>
        <w:sz w:val="16"/>
        <w:szCs w:val="16"/>
      </w:rPr>
      <w:fldChar w:fldCharType="separate"/>
    </w:r>
    <w:r w:rsidR="000D68F0">
      <w:rPr>
        <w:rFonts w:asciiTheme="majorHAnsi" w:hAnsiTheme="majorHAnsi"/>
        <w:i/>
        <w:noProof/>
        <w:color w:val="ED7D31" w:themeColor="accent2"/>
        <w:sz w:val="16"/>
        <w:szCs w:val="16"/>
      </w:rPr>
      <w:t>33</w:t>
    </w:r>
    <w:r w:rsidRPr="00B968A0">
      <w:rPr>
        <w:rFonts w:asciiTheme="majorHAnsi" w:hAnsiTheme="majorHAnsi"/>
        <w:i/>
        <w:color w:val="ED7D31" w:themeColor="accent2"/>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E65" w:rsidRPr="00665ECF" w:rsidRDefault="00247E65" w:rsidP="00E1757E">
    <w:pPr>
      <w:pStyle w:val="En-tte"/>
      <w:rPr>
        <w:rFonts w:asciiTheme="majorHAnsi" w:eastAsia="Lucida Sans Unicode" w:hAnsiTheme="majorHAnsi"/>
        <w:color w:val="ED7D31" w:themeColor="accent2"/>
        <w:sz w:val="16"/>
        <w:szCs w:val="16"/>
      </w:rPr>
    </w:pPr>
    <w:r w:rsidRPr="00665ECF">
      <w:rPr>
        <w:rFonts w:asciiTheme="majorHAnsi" w:eastAsia="Lucida Sans Unicode" w:hAnsiTheme="majorHAnsi"/>
        <w:color w:val="ED7D31" w:themeColor="accent2"/>
        <w:sz w:val="16"/>
        <w:szCs w:val="16"/>
      </w:rPr>
      <w:t>Boite à outils « Zones humides »</w:t>
    </w:r>
    <w:r w:rsidRPr="00665ECF">
      <w:rPr>
        <w:rFonts w:asciiTheme="majorHAnsi" w:eastAsia="Lucida Sans Unicode" w:hAnsiTheme="majorHAnsi"/>
        <w:color w:val="ED7D31" w:themeColor="accent2"/>
        <w:sz w:val="16"/>
        <w:szCs w:val="16"/>
      </w:rPr>
      <w:tab/>
    </w:r>
    <w:r w:rsidRPr="00665ECF">
      <w:rPr>
        <w:rFonts w:asciiTheme="majorHAnsi" w:eastAsia="Lucida Sans Unicode" w:hAnsiTheme="majorHAnsi"/>
        <w:color w:val="ED7D31" w:themeColor="accent2"/>
        <w:sz w:val="16"/>
        <w:szCs w:val="16"/>
      </w:rPr>
      <w:tab/>
      <w:t xml:space="preserve">Page </w:t>
    </w:r>
    <w:r w:rsidRPr="00665ECF">
      <w:rPr>
        <w:rFonts w:asciiTheme="majorHAnsi" w:eastAsia="Lucida Sans Unicode" w:hAnsiTheme="majorHAnsi"/>
        <w:color w:val="ED7D31" w:themeColor="accent2"/>
        <w:sz w:val="16"/>
        <w:szCs w:val="16"/>
      </w:rPr>
      <w:fldChar w:fldCharType="begin"/>
    </w:r>
    <w:r w:rsidRPr="00665ECF">
      <w:rPr>
        <w:rFonts w:asciiTheme="majorHAnsi" w:eastAsia="Lucida Sans Unicode" w:hAnsiTheme="majorHAnsi"/>
        <w:color w:val="ED7D31" w:themeColor="accent2"/>
        <w:sz w:val="16"/>
        <w:szCs w:val="16"/>
      </w:rPr>
      <w:instrText>PAGE   \* MERGEFORMAT</w:instrText>
    </w:r>
    <w:r w:rsidRPr="00665ECF">
      <w:rPr>
        <w:rFonts w:asciiTheme="majorHAnsi" w:eastAsia="Lucida Sans Unicode" w:hAnsiTheme="majorHAnsi"/>
        <w:color w:val="ED7D31" w:themeColor="accent2"/>
        <w:sz w:val="16"/>
        <w:szCs w:val="16"/>
      </w:rPr>
      <w:fldChar w:fldCharType="separate"/>
    </w:r>
    <w:r w:rsidR="000D68F0">
      <w:rPr>
        <w:rFonts w:asciiTheme="majorHAnsi" w:eastAsia="Lucida Sans Unicode" w:hAnsiTheme="majorHAnsi"/>
        <w:noProof/>
        <w:color w:val="ED7D31" w:themeColor="accent2"/>
        <w:sz w:val="16"/>
        <w:szCs w:val="16"/>
      </w:rPr>
      <w:t>1</w:t>
    </w:r>
    <w:r w:rsidRPr="00665ECF">
      <w:rPr>
        <w:rFonts w:asciiTheme="majorHAnsi" w:eastAsia="Lucida Sans Unicode" w:hAnsiTheme="majorHAnsi"/>
        <w:color w:val="ED7D31" w:themeColor="accent2"/>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2208" w:rsidRDefault="001D2208" w:rsidP="00E1757E">
      <w:r>
        <w:separator/>
      </w:r>
    </w:p>
  </w:footnote>
  <w:footnote w:type="continuationSeparator" w:id="0">
    <w:p w:rsidR="001D2208" w:rsidRDefault="001D2208" w:rsidP="00E175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EC4" w:rsidRPr="00B968A0" w:rsidRDefault="00336EC4" w:rsidP="00A649AE">
    <w:pPr>
      <w:pStyle w:val="Entte"/>
      <w:rPr>
        <w:b w:val="0"/>
        <w:i/>
        <w:color w:val="ED7D31" w:themeColor="accent2"/>
        <w:sz w:val="22"/>
        <w:szCs w:val="22"/>
      </w:rPr>
    </w:pPr>
    <w:r w:rsidRPr="00B968A0">
      <w:rPr>
        <w:b w:val="0"/>
        <w:i/>
        <w:noProof/>
        <w:color w:val="ED7D31" w:themeColor="accent2"/>
        <w:sz w:val="22"/>
        <w:szCs w:val="22"/>
      </w:rPr>
      <mc:AlternateContent>
        <mc:Choice Requires="wps">
          <w:drawing>
            <wp:anchor distT="0" distB="0" distL="114300" distR="114300" simplePos="0" relativeHeight="251667456" behindDoc="0" locked="0" layoutInCell="1" allowOverlap="1" wp14:anchorId="5A280C75" wp14:editId="4D72D2CC">
              <wp:simplePos x="0" y="0"/>
              <wp:positionH relativeFrom="column">
                <wp:posOffset>-720090</wp:posOffset>
              </wp:positionH>
              <wp:positionV relativeFrom="paragraph">
                <wp:posOffset>-459105</wp:posOffset>
              </wp:positionV>
              <wp:extent cx="419100" cy="10986135"/>
              <wp:effectExtent l="0" t="0" r="0" b="5715"/>
              <wp:wrapNone/>
              <wp:docPr id="295"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0986135"/>
                      </a:xfrm>
                      <a:prstGeom prst="rect">
                        <a:avLst/>
                      </a:prstGeom>
                      <a:solidFill>
                        <a:schemeClr val="accent2">
                          <a:lumMod val="60000"/>
                          <a:lumOff val="40000"/>
                        </a:schemeClr>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295" o:spid="_x0000_s1026" style="position:absolute;margin-left:-56.7pt;margin-top:-36.15pt;width:33pt;height:865.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" fillcolor="#f4b083 [1941]" stroked="f"/>
          </w:pict>
        </mc:Fallback>
      </mc:AlternateContent>
    </w:r>
    <w:r w:rsidRPr="00B968A0">
      <w:rPr>
        <w:b w:val="0"/>
        <w:i/>
        <w:color w:val="ED7D31" w:themeColor="accent2"/>
        <w:sz w:val="22"/>
        <w:szCs w:val="22"/>
      </w:rPr>
      <w:t>Cahier technique n°3</w:t>
    </w:r>
  </w:p>
  <w:p w:rsidR="00336EC4" w:rsidRPr="00360131" w:rsidRDefault="00336EC4" w:rsidP="00360131">
    <w:pPr>
      <w:pStyle w:val="Entte"/>
      <w:rPr>
        <w:color w:val="ED7D31" w:themeColor="accent2"/>
      </w:rPr>
    </w:pPr>
    <w:r w:rsidRPr="00360131">
      <w:rPr>
        <w:color w:val="ED7D31" w:themeColor="accent2"/>
      </w:rPr>
      <w:t>Restauration fonctionnelle. Eléments de choix du niveau d’intervention du projet.</w:t>
    </w:r>
  </w:p>
  <w:p w:rsidR="00336EC4" w:rsidRDefault="00336EC4" w:rsidP="00E1757E">
    <w:r>
      <w:rPr>
        <w:lang w:eastAsia="fr-FR"/>
      </w:rPr>
      <w:pict>
        <v:rect id="_x0000_i1025" style="width:0;height:1.5pt" o:hralign="center" o:hrstd="t" o:hr="t" fillcolor="#a0a0a0"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EC4" w:rsidRPr="00B968A0" w:rsidRDefault="00336EC4" w:rsidP="00B968A0">
    <w:pPr>
      <w:pStyle w:val="Entte"/>
      <w:rPr>
        <w:b w:val="0"/>
        <w:i/>
        <w:color w:val="ED7D31" w:themeColor="accent2"/>
        <w:sz w:val="22"/>
        <w:szCs w:val="22"/>
      </w:rPr>
    </w:pPr>
    <w:r w:rsidRPr="00B968A0">
      <w:rPr>
        <w:b w:val="0"/>
        <w:i/>
        <w:noProof/>
        <w:color w:val="ED7D31" w:themeColor="accent2"/>
        <w:sz w:val="22"/>
        <w:szCs w:val="22"/>
      </w:rPr>
      <mc:AlternateContent>
        <mc:Choice Requires="wps">
          <w:drawing>
            <wp:anchor distT="0" distB="0" distL="114300" distR="114300" simplePos="0" relativeHeight="251668480" behindDoc="0" locked="0" layoutInCell="1" allowOverlap="1" wp14:anchorId="490DC456" wp14:editId="3031E41F">
              <wp:simplePos x="0" y="0"/>
              <wp:positionH relativeFrom="column">
                <wp:posOffset>6423660</wp:posOffset>
              </wp:positionH>
              <wp:positionV relativeFrom="paragraph">
                <wp:posOffset>-449580</wp:posOffset>
              </wp:positionV>
              <wp:extent cx="419100" cy="10976610"/>
              <wp:effectExtent l="0" t="0" r="0" b="0"/>
              <wp:wrapNone/>
              <wp:docPr id="296" name="Rectangl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0976610"/>
                      </a:xfrm>
                      <a:prstGeom prst="rect">
                        <a:avLst/>
                      </a:prstGeom>
                      <a:solidFill>
                        <a:schemeClr val="accent2">
                          <a:lumMod val="60000"/>
                          <a:lumOff val="40000"/>
                        </a:schemeClr>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296" o:spid="_x0000_s1026" style="position:absolute;margin-left:505.8pt;margin-top:-35.4pt;width:33pt;height:86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" fillcolor="#f4b083 [1941]" stroked="f"/>
          </w:pict>
        </mc:Fallback>
      </mc:AlternateContent>
    </w:r>
    <w:r w:rsidRPr="00B968A0">
      <w:rPr>
        <w:b w:val="0"/>
        <w:i/>
        <w:color w:val="ED7D31" w:themeColor="accent2"/>
        <w:sz w:val="22"/>
        <w:szCs w:val="22"/>
      </w:rPr>
      <w:t>Cahier technique n°3</w:t>
    </w:r>
  </w:p>
  <w:p w:rsidR="00336EC4" w:rsidRPr="00360131" w:rsidRDefault="00336EC4" w:rsidP="00360131">
    <w:pPr>
      <w:pStyle w:val="Entte"/>
      <w:rPr>
        <w:color w:val="ED7D31" w:themeColor="accent2"/>
      </w:rPr>
    </w:pPr>
    <w:r w:rsidRPr="00360131">
      <w:rPr>
        <w:color w:val="ED7D31" w:themeColor="accent2"/>
      </w:rPr>
      <w:t>Restauration fonctionnelle. Eléments de choix du niveau d’intervention du projet.</w:t>
    </w:r>
  </w:p>
  <w:p w:rsidR="00336EC4" w:rsidRPr="00C011BD" w:rsidRDefault="00336EC4" w:rsidP="00E1757E">
    <w:pPr>
      <w:rPr>
        <w:rFonts w:asciiTheme="majorHAnsi" w:eastAsia="Arial Unicode MS" w:hAnsiTheme="majorHAnsi" w:cs="Arial Unicode MS"/>
        <w:color w:val="5B9BD5" w:themeColor="accent1"/>
        <w:lang w:eastAsia="fr-FR"/>
      </w:rPr>
    </w:pPr>
    <w:r>
      <w:rPr>
        <w:lang w:eastAsia="fr-FR"/>
      </w:rPr>
      <w:pict>
        <v:rect id="_x0000_i1026" style="width:0;height:1.5pt" o:hralign="center" o:hrstd="t" o:hr="t" fillcolor="#a0a0a0" stroked="f"/>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6EC4" w:rsidRPr="00665ECF" w:rsidRDefault="00336EC4" w:rsidP="00E1757E">
    <w:pPr>
      <w:rPr>
        <w:i/>
        <w:color w:val="ED7D31" w:themeColor="accent2"/>
        <w:lang w:eastAsia="fr-FR"/>
      </w:rPr>
    </w:pPr>
    <w:r w:rsidRPr="00665ECF">
      <w:rPr>
        <w:i/>
        <w:noProof/>
        <w:color w:val="ED7D31" w:themeColor="accent2"/>
        <w:lang w:eastAsia="fr-FR"/>
      </w:rPr>
      <mc:AlternateContent>
        <mc:Choice Requires="wps">
          <w:drawing>
            <wp:anchor distT="0" distB="0" distL="114300" distR="114300" simplePos="0" relativeHeight="251669504" behindDoc="0" locked="0" layoutInCell="1" allowOverlap="1" wp14:anchorId="05093AAE" wp14:editId="4E1CC847">
              <wp:simplePos x="0" y="0"/>
              <wp:positionH relativeFrom="column">
                <wp:posOffset>6423660</wp:posOffset>
              </wp:positionH>
              <wp:positionV relativeFrom="paragraph">
                <wp:posOffset>-449580</wp:posOffset>
              </wp:positionV>
              <wp:extent cx="419100" cy="10976610"/>
              <wp:effectExtent l="0" t="0" r="0" b="0"/>
              <wp:wrapNone/>
              <wp:docPr id="297" name="Rectangl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0976610"/>
                      </a:xfrm>
                      <a:prstGeom prst="rect">
                        <a:avLst/>
                      </a:prstGeom>
                      <a:solidFill>
                        <a:schemeClr val="accent2">
                          <a:lumMod val="60000"/>
                          <a:lumOff val="40000"/>
                        </a:schemeClr>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297" o:spid="_x0000_s1026" style="position:absolute;margin-left:505.8pt;margin-top:-35.4pt;width:33pt;height:86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" fillcolor="#f4b083 [1941]" stroked="f"/>
          </w:pict>
        </mc:Fallback>
      </mc:AlternateContent>
    </w:r>
    <w:r w:rsidRPr="00665ECF">
      <w:rPr>
        <w:i/>
        <w:color w:val="ED7D31" w:themeColor="accent2"/>
        <w:lang w:eastAsia="fr-FR"/>
      </w:rPr>
      <w:t>Cahier technique n°3</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E65" w:rsidRPr="00B968A0" w:rsidRDefault="00247E65" w:rsidP="00A649AE">
    <w:pPr>
      <w:pStyle w:val="Entte"/>
      <w:rPr>
        <w:b w:val="0"/>
        <w:i/>
        <w:color w:val="ED7D31" w:themeColor="accent2"/>
        <w:sz w:val="22"/>
        <w:szCs w:val="22"/>
      </w:rPr>
    </w:pPr>
    <w:r w:rsidRPr="00B968A0">
      <w:rPr>
        <w:b w:val="0"/>
        <w:i/>
        <w:noProof/>
        <w:color w:val="ED7D31" w:themeColor="accent2"/>
        <w:sz w:val="22"/>
        <w:szCs w:val="22"/>
      </w:rPr>
      <mc:AlternateContent>
        <mc:Choice Requires="wps">
          <w:drawing>
            <wp:anchor distT="0" distB="0" distL="114300" distR="114300" simplePos="0" relativeHeight="251658240" behindDoc="0" locked="0" layoutInCell="1" allowOverlap="1" wp14:anchorId="2A1D7F9A" wp14:editId="48B4F7A5">
              <wp:simplePos x="0" y="0"/>
              <wp:positionH relativeFrom="column">
                <wp:posOffset>-720090</wp:posOffset>
              </wp:positionH>
              <wp:positionV relativeFrom="paragraph">
                <wp:posOffset>-459105</wp:posOffset>
              </wp:positionV>
              <wp:extent cx="419100" cy="10986135"/>
              <wp:effectExtent l="0" t="0" r="0" b="571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0986135"/>
                      </a:xfrm>
                      <a:prstGeom prst="rect">
                        <a:avLst/>
                      </a:prstGeom>
                      <a:solidFill>
                        <a:schemeClr val="accent2">
                          <a:lumMod val="60000"/>
                          <a:lumOff val="40000"/>
                        </a:schemeClr>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19" o:spid="_x0000_s1026" style="position:absolute;margin-left:-56.7pt;margin-top:-36.15pt;width:33pt;height:86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" fillcolor="#f4b083 [1941]" stroked="f"/>
          </w:pict>
        </mc:Fallback>
      </mc:AlternateContent>
    </w:r>
    <w:r w:rsidRPr="00B968A0">
      <w:rPr>
        <w:b w:val="0"/>
        <w:i/>
        <w:color w:val="ED7D31" w:themeColor="accent2"/>
        <w:sz w:val="22"/>
        <w:szCs w:val="22"/>
      </w:rPr>
      <w:t>Cahier technique n°3</w:t>
    </w:r>
  </w:p>
  <w:p w:rsidR="00247E65" w:rsidRPr="00360131" w:rsidRDefault="00247E65" w:rsidP="00360131">
    <w:pPr>
      <w:pStyle w:val="Entte"/>
      <w:rPr>
        <w:color w:val="ED7D31" w:themeColor="accent2"/>
      </w:rPr>
    </w:pPr>
    <w:r w:rsidRPr="00360131">
      <w:rPr>
        <w:color w:val="ED7D31" w:themeColor="accent2"/>
      </w:rPr>
      <w:t>Restauration fonctionnelle. Eléments de choix du niveau d’intervention du projet.</w:t>
    </w:r>
  </w:p>
  <w:p w:rsidR="00247E65" w:rsidRDefault="001D2208" w:rsidP="00E1757E">
    <w:r>
      <w:rPr>
        <w:lang w:eastAsia="fr-FR"/>
      </w:rPr>
      <w:pict>
        <v:rect id="_x0000_i1027" style="width:0;height:1.5pt" o:hralign="center" o:hrstd="t" o:hr="t" fillcolor="#a0a0a0" stroked="f"/>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E65" w:rsidRPr="00B968A0" w:rsidRDefault="00247E65" w:rsidP="00B968A0">
    <w:pPr>
      <w:pStyle w:val="Entte"/>
      <w:rPr>
        <w:b w:val="0"/>
        <w:i/>
        <w:color w:val="ED7D31" w:themeColor="accent2"/>
        <w:sz w:val="22"/>
        <w:szCs w:val="22"/>
      </w:rPr>
    </w:pPr>
    <w:r w:rsidRPr="00B968A0">
      <w:rPr>
        <w:b w:val="0"/>
        <w:i/>
        <w:noProof/>
        <w:color w:val="ED7D31" w:themeColor="accent2"/>
        <w:sz w:val="22"/>
        <w:szCs w:val="22"/>
      </w:rPr>
      <mc:AlternateContent>
        <mc:Choice Requires="wps">
          <w:drawing>
            <wp:anchor distT="0" distB="0" distL="114300" distR="114300" simplePos="0" relativeHeight="251659264" behindDoc="0" locked="0" layoutInCell="1" allowOverlap="1" wp14:anchorId="618D4513" wp14:editId="039FE10B">
              <wp:simplePos x="0" y="0"/>
              <wp:positionH relativeFrom="column">
                <wp:posOffset>6423660</wp:posOffset>
              </wp:positionH>
              <wp:positionV relativeFrom="paragraph">
                <wp:posOffset>-449580</wp:posOffset>
              </wp:positionV>
              <wp:extent cx="419100" cy="1097661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0976610"/>
                      </a:xfrm>
                      <a:prstGeom prst="rect">
                        <a:avLst/>
                      </a:prstGeom>
                      <a:solidFill>
                        <a:schemeClr val="accent2">
                          <a:lumMod val="60000"/>
                          <a:lumOff val="40000"/>
                        </a:schemeClr>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8" o:spid="_x0000_s1026" style="position:absolute;margin-left:505.8pt;margin-top:-35.4pt;width:33pt;height:86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" fillcolor="#f4b083 [1941]" stroked="f"/>
          </w:pict>
        </mc:Fallback>
      </mc:AlternateContent>
    </w:r>
    <w:r w:rsidRPr="00B968A0">
      <w:rPr>
        <w:b w:val="0"/>
        <w:i/>
        <w:color w:val="ED7D31" w:themeColor="accent2"/>
        <w:sz w:val="22"/>
        <w:szCs w:val="22"/>
      </w:rPr>
      <w:t>Cahier technique n°3</w:t>
    </w:r>
  </w:p>
  <w:p w:rsidR="00247E65" w:rsidRPr="00360131" w:rsidRDefault="00247E65" w:rsidP="00360131">
    <w:pPr>
      <w:pStyle w:val="Entte"/>
      <w:rPr>
        <w:color w:val="ED7D31" w:themeColor="accent2"/>
      </w:rPr>
    </w:pPr>
    <w:r w:rsidRPr="00360131">
      <w:rPr>
        <w:color w:val="ED7D31" w:themeColor="accent2"/>
      </w:rPr>
      <w:t>Restauration fonctionnelle. Eléments de choix du niveau d’intervention du projet.</w:t>
    </w:r>
  </w:p>
  <w:p w:rsidR="00247E65" w:rsidRPr="00C011BD" w:rsidRDefault="001D2208" w:rsidP="00E1757E">
    <w:pPr>
      <w:rPr>
        <w:rFonts w:asciiTheme="majorHAnsi" w:eastAsia="Arial Unicode MS" w:hAnsiTheme="majorHAnsi" w:cs="Arial Unicode MS"/>
        <w:color w:val="5B9BD5" w:themeColor="accent1"/>
        <w:lang w:eastAsia="fr-FR"/>
      </w:rPr>
    </w:pPr>
    <w:r>
      <w:rPr>
        <w:lang w:eastAsia="fr-FR"/>
      </w:rPr>
      <w:pict>
        <v:rect id="_x0000_i1028" style="width:0;height:1.5pt" o:hralign="center" o:hrstd="t" o:hr="t" fillcolor="#a0a0a0" stroked="f"/>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7E65" w:rsidRPr="00665ECF" w:rsidRDefault="00247E65" w:rsidP="00E1757E">
    <w:pPr>
      <w:rPr>
        <w:i/>
        <w:color w:val="ED7D31" w:themeColor="accent2"/>
        <w:lang w:eastAsia="fr-FR"/>
      </w:rPr>
    </w:pPr>
    <w:r w:rsidRPr="00665ECF">
      <w:rPr>
        <w:i/>
        <w:noProof/>
        <w:color w:val="ED7D31" w:themeColor="accent2"/>
        <w:lang w:eastAsia="fr-FR"/>
      </w:rPr>
      <mc:AlternateContent>
        <mc:Choice Requires="wps">
          <w:drawing>
            <wp:anchor distT="0" distB="0" distL="114300" distR="114300" simplePos="0" relativeHeight="251661312" behindDoc="0" locked="0" layoutInCell="1" allowOverlap="1" wp14:anchorId="27890F21" wp14:editId="50163E4D">
              <wp:simplePos x="0" y="0"/>
              <wp:positionH relativeFrom="column">
                <wp:posOffset>6423660</wp:posOffset>
              </wp:positionH>
              <wp:positionV relativeFrom="paragraph">
                <wp:posOffset>-449580</wp:posOffset>
              </wp:positionV>
              <wp:extent cx="419100" cy="1097661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10976610"/>
                      </a:xfrm>
                      <a:prstGeom prst="rect">
                        <a:avLst/>
                      </a:prstGeom>
                      <a:solidFill>
                        <a:schemeClr val="accent2">
                          <a:lumMod val="60000"/>
                          <a:lumOff val="40000"/>
                        </a:schemeClr>
                      </a:solidFill>
                      <a:ln>
                        <a:noFill/>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angle 21" o:spid="_x0000_s1026" style="position:absolute;margin-left:505.8pt;margin-top:-35.4pt;width:33pt;height:86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" fillcolor="#f4b083 [1941]" stroked="f"/>
          </w:pict>
        </mc:Fallback>
      </mc:AlternateContent>
    </w:r>
    <w:r w:rsidRPr="00665ECF">
      <w:rPr>
        <w:i/>
        <w:color w:val="ED7D31" w:themeColor="accent2"/>
        <w:lang w:eastAsia="fr-FR"/>
      </w:rPr>
      <w:t>Cahier technique n°3</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846F2"/>
    <w:multiLevelType w:val="hybridMultilevel"/>
    <w:tmpl w:val="06DEF450"/>
    <w:lvl w:ilvl="0" w:tplc="671C0E7E">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8E70F9"/>
    <w:multiLevelType w:val="hybridMultilevel"/>
    <w:tmpl w:val="C396CD36"/>
    <w:lvl w:ilvl="0" w:tplc="671C0E7E">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9E75AF"/>
    <w:multiLevelType w:val="hybridMultilevel"/>
    <w:tmpl w:val="D8828550"/>
    <w:lvl w:ilvl="0" w:tplc="C526DB48">
      <w:start w:val="1"/>
      <w:numFmt w:val="bullet"/>
      <w:pStyle w:val="Renvoiexemple"/>
      <w:lvlText w:val="Ê"/>
      <w:lvlJc w:val="left"/>
      <w:pPr>
        <w:ind w:left="4298" w:hanging="360"/>
      </w:pPr>
      <w:rPr>
        <w:rFonts w:ascii="Wingdings 3" w:hAnsi="Wingdings 3" w:hint="default"/>
      </w:rPr>
    </w:lvl>
    <w:lvl w:ilvl="1" w:tplc="040C0003" w:tentative="1">
      <w:start w:val="1"/>
      <w:numFmt w:val="bullet"/>
      <w:lvlText w:val="o"/>
      <w:lvlJc w:val="left"/>
      <w:pPr>
        <w:ind w:left="5018" w:hanging="360"/>
      </w:pPr>
      <w:rPr>
        <w:rFonts w:ascii="Courier New" w:hAnsi="Courier New" w:cs="Courier New" w:hint="default"/>
      </w:rPr>
    </w:lvl>
    <w:lvl w:ilvl="2" w:tplc="040C0005" w:tentative="1">
      <w:start w:val="1"/>
      <w:numFmt w:val="bullet"/>
      <w:lvlText w:val=""/>
      <w:lvlJc w:val="left"/>
      <w:pPr>
        <w:ind w:left="5738" w:hanging="360"/>
      </w:pPr>
      <w:rPr>
        <w:rFonts w:ascii="Wingdings" w:hAnsi="Wingdings" w:hint="default"/>
      </w:rPr>
    </w:lvl>
    <w:lvl w:ilvl="3" w:tplc="040C0001" w:tentative="1">
      <w:start w:val="1"/>
      <w:numFmt w:val="bullet"/>
      <w:lvlText w:val=""/>
      <w:lvlJc w:val="left"/>
      <w:pPr>
        <w:ind w:left="6458" w:hanging="360"/>
      </w:pPr>
      <w:rPr>
        <w:rFonts w:ascii="Symbol" w:hAnsi="Symbol" w:hint="default"/>
      </w:rPr>
    </w:lvl>
    <w:lvl w:ilvl="4" w:tplc="040C0003" w:tentative="1">
      <w:start w:val="1"/>
      <w:numFmt w:val="bullet"/>
      <w:lvlText w:val="o"/>
      <w:lvlJc w:val="left"/>
      <w:pPr>
        <w:ind w:left="7178" w:hanging="360"/>
      </w:pPr>
      <w:rPr>
        <w:rFonts w:ascii="Courier New" w:hAnsi="Courier New" w:cs="Courier New" w:hint="default"/>
      </w:rPr>
    </w:lvl>
    <w:lvl w:ilvl="5" w:tplc="040C0005" w:tentative="1">
      <w:start w:val="1"/>
      <w:numFmt w:val="bullet"/>
      <w:lvlText w:val=""/>
      <w:lvlJc w:val="left"/>
      <w:pPr>
        <w:ind w:left="7898" w:hanging="360"/>
      </w:pPr>
      <w:rPr>
        <w:rFonts w:ascii="Wingdings" w:hAnsi="Wingdings" w:hint="default"/>
      </w:rPr>
    </w:lvl>
    <w:lvl w:ilvl="6" w:tplc="040C0001" w:tentative="1">
      <w:start w:val="1"/>
      <w:numFmt w:val="bullet"/>
      <w:lvlText w:val=""/>
      <w:lvlJc w:val="left"/>
      <w:pPr>
        <w:ind w:left="8618" w:hanging="360"/>
      </w:pPr>
      <w:rPr>
        <w:rFonts w:ascii="Symbol" w:hAnsi="Symbol" w:hint="default"/>
      </w:rPr>
    </w:lvl>
    <w:lvl w:ilvl="7" w:tplc="040C0003" w:tentative="1">
      <w:start w:val="1"/>
      <w:numFmt w:val="bullet"/>
      <w:lvlText w:val="o"/>
      <w:lvlJc w:val="left"/>
      <w:pPr>
        <w:ind w:left="9338" w:hanging="360"/>
      </w:pPr>
      <w:rPr>
        <w:rFonts w:ascii="Courier New" w:hAnsi="Courier New" w:cs="Courier New" w:hint="default"/>
      </w:rPr>
    </w:lvl>
    <w:lvl w:ilvl="8" w:tplc="040C0005" w:tentative="1">
      <w:start w:val="1"/>
      <w:numFmt w:val="bullet"/>
      <w:lvlText w:val=""/>
      <w:lvlJc w:val="left"/>
      <w:pPr>
        <w:ind w:left="10058" w:hanging="360"/>
      </w:pPr>
      <w:rPr>
        <w:rFonts w:ascii="Wingdings" w:hAnsi="Wingdings" w:hint="default"/>
      </w:rPr>
    </w:lvl>
  </w:abstractNum>
  <w:abstractNum w:abstractNumId="3">
    <w:nsid w:val="0EF03617"/>
    <w:multiLevelType w:val="hybridMultilevel"/>
    <w:tmpl w:val="8E20E1F0"/>
    <w:lvl w:ilvl="0" w:tplc="671C0E7E">
      <w:start w:val="1"/>
      <w:numFmt w:val="bullet"/>
      <w:lvlText w:val="-"/>
      <w:lvlJc w:val="left"/>
      <w:pPr>
        <w:ind w:left="720" w:hanging="360"/>
      </w:pPr>
      <w:rPr>
        <w:rFonts w:ascii="Arial" w:eastAsiaTheme="minorHAnsi"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69CA018A">
      <w:numFmt w:val="bullet"/>
      <w:lvlText w:val=""/>
      <w:lvlJc w:val="left"/>
      <w:pPr>
        <w:ind w:left="2880" w:hanging="360"/>
      </w:pPr>
      <w:rPr>
        <w:rFonts w:ascii="Symbol" w:eastAsiaTheme="minorHAnsi" w:hAnsi="Symbol" w:cs="Aria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1C8638C"/>
    <w:multiLevelType w:val="hybridMultilevel"/>
    <w:tmpl w:val="7696DB36"/>
    <w:lvl w:ilvl="0" w:tplc="671C0E7E">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ADB7E94"/>
    <w:multiLevelType w:val="hybridMultilevel"/>
    <w:tmpl w:val="27C410DE"/>
    <w:lvl w:ilvl="0" w:tplc="48E03D76">
      <w:start w:val="1"/>
      <w:numFmt w:val="decimal"/>
      <w:lvlText w:val="%1."/>
      <w:lvlJc w:val="left"/>
      <w:pPr>
        <w:ind w:left="720" w:hanging="360"/>
      </w:pPr>
    </w:lvl>
    <w:lvl w:ilvl="1" w:tplc="581481B2">
      <w:numFmt w:val="bullet"/>
      <w:pStyle w:val="Titre4"/>
      <w:lvlText w:val="•"/>
      <w:lvlJc w:val="left"/>
      <w:pPr>
        <w:ind w:left="1440" w:hanging="360"/>
      </w:pPr>
      <w:rPr>
        <w:rFonts w:ascii="Calibri Light" w:eastAsiaTheme="majorEastAsia" w:hAnsi="Calibri Light" w:cstheme="majorBid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B7C21F3"/>
    <w:multiLevelType w:val="hybridMultilevel"/>
    <w:tmpl w:val="2E8407C0"/>
    <w:lvl w:ilvl="0" w:tplc="671C0E7E">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CBA45E1"/>
    <w:multiLevelType w:val="multilevel"/>
    <w:tmpl w:val="2E3E4ADE"/>
    <w:styleLink w:val="WWNum9"/>
    <w:lvl w:ilvl="0">
      <w:numFmt w:val="bullet"/>
      <w:lvlText w:val="-"/>
      <w:lvlJc w:val="left"/>
      <w:rPr>
        <w:rFonts w:ascii="Arial" w:eastAsia="Times New Roman" w:hAnsi="Arial" w:cs="Arial"/>
        <w:b/>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nsid w:val="1D451F89"/>
    <w:multiLevelType w:val="multilevel"/>
    <w:tmpl w:val="0232B5B4"/>
    <w:styleLink w:val="WWOutlineListStyle1"/>
    <w:lvl w:ilvl="0">
      <w:start w:val="1"/>
      <w:numFmt w:val="decimal"/>
      <w:lvlText w:val="%1 - "/>
      <w:lvlJc w:val="left"/>
    </w:lvl>
    <w:lvl w:ilvl="1">
      <w:start w:val="1"/>
      <w:numFmt w:val="decimal"/>
      <w:lvlText w:val="%1.%2 - "/>
      <w:lvlJc w:val="left"/>
    </w:lvl>
    <w:lvl w:ilvl="2">
      <w:start w:val="1"/>
      <w:numFmt w:val="decimal"/>
      <w:lvlText w:val="%1.%2.%3 - "/>
      <w:lvlJc w:val="left"/>
    </w:lvl>
    <w:lvl w:ilvl="3">
      <w:start w:val="1"/>
      <w:numFmt w:val="decimal"/>
      <w:lvlText w:val="%1.%2.%3.%4 - "/>
      <w:lvlJc w:val="left"/>
    </w:lvl>
    <w:lvl w:ilvl="4">
      <w:start w:val="1"/>
      <w:numFmt w:val="none"/>
      <w:lvlText w:val="%5"/>
      <w:lvlJc w:val="left"/>
    </w:lvl>
    <w:lvl w:ilvl="5">
      <w:start w:val="1"/>
      <w:numFmt w:val="none"/>
      <w:lvlText w:val="%6"/>
      <w:lvlJc w:val="left"/>
    </w:lvl>
    <w:lvl w:ilvl="6">
      <w:start w:val="1"/>
      <w:numFmt w:val="none"/>
      <w:lvlText w:val=""/>
      <w:lvlJc w:val="left"/>
    </w:lvl>
    <w:lvl w:ilvl="7">
      <w:start w:val="1"/>
      <w:numFmt w:val="none"/>
      <w:lvlText w:val="%8"/>
      <w:lvlJc w:val="left"/>
    </w:lvl>
    <w:lvl w:ilvl="8">
      <w:start w:val="1"/>
      <w:numFmt w:val="none"/>
      <w:lvlText w:val=""/>
      <w:lvlJc w:val="left"/>
    </w:lvl>
  </w:abstractNum>
  <w:abstractNum w:abstractNumId="9">
    <w:nsid w:val="28770CB3"/>
    <w:multiLevelType w:val="hybridMultilevel"/>
    <w:tmpl w:val="AA26F3FA"/>
    <w:lvl w:ilvl="0" w:tplc="671C0E7E">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672344C"/>
    <w:multiLevelType w:val="multilevel"/>
    <w:tmpl w:val="1D38570C"/>
    <w:styleLink w:val="WWNum7"/>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
    <w:nsid w:val="4A544C67"/>
    <w:multiLevelType w:val="hybridMultilevel"/>
    <w:tmpl w:val="12F45E3A"/>
    <w:lvl w:ilvl="0" w:tplc="53044140">
      <w:start w:val="1"/>
      <w:numFmt w:val="bullet"/>
      <w:pStyle w:val="Renvoi"/>
      <w:lvlText w:val=""/>
      <w:lvlJc w:val="left"/>
      <w:pPr>
        <w:ind w:left="4330" w:hanging="360"/>
      </w:pPr>
      <w:rPr>
        <w:rFonts w:ascii="Wingdings 3" w:hAnsi="Wingdings 3" w:hint="default"/>
      </w:rPr>
    </w:lvl>
    <w:lvl w:ilvl="1" w:tplc="040C0003" w:tentative="1">
      <w:start w:val="1"/>
      <w:numFmt w:val="bullet"/>
      <w:lvlText w:val="o"/>
      <w:lvlJc w:val="left"/>
      <w:pPr>
        <w:ind w:left="3141" w:hanging="360"/>
      </w:pPr>
      <w:rPr>
        <w:rFonts w:ascii="Courier New" w:hAnsi="Courier New" w:cs="Courier New" w:hint="default"/>
      </w:rPr>
    </w:lvl>
    <w:lvl w:ilvl="2" w:tplc="040C0005" w:tentative="1">
      <w:start w:val="1"/>
      <w:numFmt w:val="bullet"/>
      <w:lvlText w:val=""/>
      <w:lvlJc w:val="left"/>
      <w:pPr>
        <w:ind w:left="3861" w:hanging="360"/>
      </w:pPr>
      <w:rPr>
        <w:rFonts w:ascii="Wingdings" w:hAnsi="Wingdings" w:hint="default"/>
      </w:rPr>
    </w:lvl>
    <w:lvl w:ilvl="3" w:tplc="040C0001" w:tentative="1">
      <w:start w:val="1"/>
      <w:numFmt w:val="bullet"/>
      <w:lvlText w:val=""/>
      <w:lvlJc w:val="left"/>
      <w:pPr>
        <w:ind w:left="4581" w:hanging="360"/>
      </w:pPr>
      <w:rPr>
        <w:rFonts w:ascii="Symbol" w:hAnsi="Symbol" w:hint="default"/>
      </w:rPr>
    </w:lvl>
    <w:lvl w:ilvl="4" w:tplc="040C0003" w:tentative="1">
      <w:start w:val="1"/>
      <w:numFmt w:val="bullet"/>
      <w:lvlText w:val="o"/>
      <w:lvlJc w:val="left"/>
      <w:pPr>
        <w:ind w:left="5301" w:hanging="360"/>
      </w:pPr>
      <w:rPr>
        <w:rFonts w:ascii="Courier New" w:hAnsi="Courier New" w:cs="Courier New" w:hint="default"/>
      </w:rPr>
    </w:lvl>
    <w:lvl w:ilvl="5" w:tplc="040C0005" w:tentative="1">
      <w:start w:val="1"/>
      <w:numFmt w:val="bullet"/>
      <w:lvlText w:val=""/>
      <w:lvlJc w:val="left"/>
      <w:pPr>
        <w:ind w:left="6021" w:hanging="360"/>
      </w:pPr>
      <w:rPr>
        <w:rFonts w:ascii="Wingdings" w:hAnsi="Wingdings" w:hint="default"/>
      </w:rPr>
    </w:lvl>
    <w:lvl w:ilvl="6" w:tplc="040C0001" w:tentative="1">
      <w:start w:val="1"/>
      <w:numFmt w:val="bullet"/>
      <w:lvlText w:val=""/>
      <w:lvlJc w:val="left"/>
      <w:pPr>
        <w:ind w:left="6741" w:hanging="360"/>
      </w:pPr>
      <w:rPr>
        <w:rFonts w:ascii="Symbol" w:hAnsi="Symbol" w:hint="default"/>
      </w:rPr>
    </w:lvl>
    <w:lvl w:ilvl="7" w:tplc="040C0003" w:tentative="1">
      <w:start w:val="1"/>
      <w:numFmt w:val="bullet"/>
      <w:lvlText w:val="o"/>
      <w:lvlJc w:val="left"/>
      <w:pPr>
        <w:ind w:left="7461" w:hanging="360"/>
      </w:pPr>
      <w:rPr>
        <w:rFonts w:ascii="Courier New" w:hAnsi="Courier New" w:cs="Courier New" w:hint="default"/>
      </w:rPr>
    </w:lvl>
    <w:lvl w:ilvl="8" w:tplc="040C0005" w:tentative="1">
      <w:start w:val="1"/>
      <w:numFmt w:val="bullet"/>
      <w:lvlText w:val=""/>
      <w:lvlJc w:val="left"/>
      <w:pPr>
        <w:ind w:left="8181" w:hanging="360"/>
      </w:pPr>
      <w:rPr>
        <w:rFonts w:ascii="Wingdings" w:hAnsi="Wingdings" w:hint="default"/>
      </w:rPr>
    </w:lvl>
  </w:abstractNum>
  <w:abstractNum w:abstractNumId="12">
    <w:nsid w:val="4A624683"/>
    <w:multiLevelType w:val="hybridMultilevel"/>
    <w:tmpl w:val="79D8FA28"/>
    <w:lvl w:ilvl="0" w:tplc="99EC7416">
      <w:start w:val="1"/>
      <w:numFmt w:val="bullet"/>
      <w:pStyle w:val="NormalBoiteoutils"/>
      <w:lvlText w:val="Ê"/>
      <w:lvlJc w:val="left"/>
      <w:pPr>
        <w:ind w:left="720" w:hanging="360"/>
      </w:pPr>
      <w:rPr>
        <w:rFonts w:ascii="Wingdings 3" w:hAnsi="Wingdings 3"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4EA83623"/>
    <w:multiLevelType w:val="hybridMultilevel"/>
    <w:tmpl w:val="13BECF34"/>
    <w:lvl w:ilvl="0" w:tplc="671C0E7E">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DD16DB8"/>
    <w:multiLevelType w:val="hybridMultilevel"/>
    <w:tmpl w:val="14F2F71A"/>
    <w:lvl w:ilvl="0" w:tplc="A0C06BFC">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3976241"/>
    <w:multiLevelType w:val="hybridMultilevel"/>
    <w:tmpl w:val="29E8F4EE"/>
    <w:lvl w:ilvl="0" w:tplc="671C0E7E">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51D6915"/>
    <w:multiLevelType w:val="hybridMultilevel"/>
    <w:tmpl w:val="2DAA21AE"/>
    <w:lvl w:ilvl="0" w:tplc="671C0E7E">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A1201F2"/>
    <w:multiLevelType w:val="multilevel"/>
    <w:tmpl w:val="6F1865D0"/>
    <w:styleLink w:val="Listepuce"/>
    <w:lvl w:ilvl="0">
      <w:start w:val="1"/>
      <w:numFmt w:val="bullet"/>
      <w:lvlText w:val=""/>
      <w:lvlJc w:val="left"/>
      <w:pPr>
        <w:tabs>
          <w:tab w:val="num" w:pos="851"/>
        </w:tabs>
        <w:ind w:left="851" w:hanging="284"/>
      </w:pPr>
      <w:rPr>
        <w:rFonts w:ascii="Symbol" w:hAnsi="Symbol" w:hint="default"/>
      </w:rPr>
    </w:lvl>
    <w:lvl w:ilvl="1">
      <w:start w:val="1"/>
      <w:numFmt w:val="bullet"/>
      <w:lvlText w:val="o"/>
      <w:lvlJc w:val="left"/>
      <w:pPr>
        <w:tabs>
          <w:tab w:val="num" w:pos="1134"/>
        </w:tabs>
        <w:ind w:left="1134" w:hanging="283"/>
      </w:pPr>
      <w:rPr>
        <w:rFonts w:ascii="Courier New" w:hAnsi="Courier New" w:hint="default"/>
      </w:rPr>
    </w:lvl>
    <w:lvl w:ilvl="2">
      <w:start w:val="1"/>
      <w:numFmt w:val="bullet"/>
      <w:lvlText w:val=""/>
      <w:lvlJc w:val="left"/>
      <w:pPr>
        <w:tabs>
          <w:tab w:val="num" w:pos="1418"/>
        </w:tabs>
        <w:ind w:left="1418" w:hanging="284"/>
      </w:pPr>
      <w:rPr>
        <w:rFonts w:ascii="Wingdings" w:hAnsi="Wingdings" w:hint="default"/>
      </w:rPr>
    </w:lvl>
    <w:lvl w:ilvl="3">
      <w:start w:val="1"/>
      <w:numFmt w:val="bullet"/>
      <w:lvlText w:val=""/>
      <w:lvlJc w:val="left"/>
      <w:pPr>
        <w:tabs>
          <w:tab w:val="num" w:pos="2449"/>
        </w:tabs>
        <w:ind w:left="2449" w:hanging="360"/>
      </w:pPr>
      <w:rPr>
        <w:rFonts w:ascii="Symbol" w:hAnsi="Symbol" w:hint="default"/>
      </w:rPr>
    </w:lvl>
    <w:lvl w:ilvl="4">
      <w:start w:val="1"/>
      <w:numFmt w:val="bullet"/>
      <w:lvlText w:val="o"/>
      <w:lvlJc w:val="left"/>
      <w:pPr>
        <w:tabs>
          <w:tab w:val="num" w:pos="3169"/>
        </w:tabs>
        <w:ind w:left="3169" w:hanging="360"/>
      </w:pPr>
      <w:rPr>
        <w:rFonts w:ascii="Courier New" w:hAnsi="Courier New" w:cs="Courier New" w:hint="default"/>
      </w:rPr>
    </w:lvl>
    <w:lvl w:ilvl="5">
      <w:start w:val="1"/>
      <w:numFmt w:val="bullet"/>
      <w:lvlText w:val=""/>
      <w:lvlJc w:val="left"/>
      <w:pPr>
        <w:tabs>
          <w:tab w:val="num" w:pos="3889"/>
        </w:tabs>
        <w:ind w:left="3889" w:hanging="360"/>
      </w:pPr>
      <w:rPr>
        <w:rFonts w:ascii="Wingdings" w:hAnsi="Wingdings" w:hint="default"/>
      </w:rPr>
    </w:lvl>
    <w:lvl w:ilvl="6">
      <w:start w:val="1"/>
      <w:numFmt w:val="bullet"/>
      <w:lvlText w:val=""/>
      <w:lvlJc w:val="left"/>
      <w:pPr>
        <w:tabs>
          <w:tab w:val="num" w:pos="4609"/>
        </w:tabs>
        <w:ind w:left="4609" w:hanging="360"/>
      </w:pPr>
      <w:rPr>
        <w:rFonts w:ascii="Symbol" w:hAnsi="Symbol" w:hint="default"/>
      </w:rPr>
    </w:lvl>
    <w:lvl w:ilvl="7">
      <w:start w:val="1"/>
      <w:numFmt w:val="bullet"/>
      <w:lvlText w:val="o"/>
      <w:lvlJc w:val="left"/>
      <w:pPr>
        <w:tabs>
          <w:tab w:val="num" w:pos="5329"/>
        </w:tabs>
        <w:ind w:left="5329" w:hanging="360"/>
      </w:pPr>
      <w:rPr>
        <w:rFonts w:ascii="Courier New" w:hAnsi="Courier New" w:cs="Courier New" w:hint="default"/>
      </w:rPr>
    </w:lvl>
    <w:lvl w:ilvl="8">
      <w:start w:val="1"/>
      <w:numFmt w:val="bullet"/>
      <w:lvlText w:val=""/>
      <w:lvlJc w:val="left"/>
      <w:pPr>
        <w:tabs>
          <w:tab w:val="num" w:pos="6049"/>
        </w:tabs>
        <w:ind w:left="6049" w:hanging="360"/>
      </w:pPr>
      <w:rPr>
        <w:rFonts w:ascii="Wingdings" w:hAnsi="Wingdings" w:hint="default"/>
      </w:rPr>
    </w:lvl>
  </w:abstractNum>
  <w:abstractNum w:abstractNumId="18">
    <w:nsid w:val="6C902CE1"/>
    <w:multiLevelType w:val="hybridMultilevel"/>
    <w:tmpl w:val="E5E415BE"/>
    <w:lvl w:ilvl="0" w:tplc="671C0E7E">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8EB1462"/>
    <w:multiLevelType w:val="hybridMultilevel"/>
    <w:tmpl w:val="4EB28D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AF27B63"/>
    <w:multiLevelType w:val="hybridMultilevel"/>
    <w:tmpl w:val="CB96E756"/>
    <w:lvl w:ilvl="0" w:tplc="671C0E7E">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11"/>
  </w:num>
  <w:num w:numId="4">
    <w:abstractNumId w:val="5"/>
  </w:num>
  <w:num w:numId="5">
    <w:abstractNumId w:val="14"/>
  </w:num>
  <w:num w:numId="6">
    <w:abstractNumId w:val="19"/>
  </w:num>
  <w:num w:numId="7">
    <w:abstractNumId w:val="0"/>
  </w:num>
  <w:num w:numId="8">
    <w:abstractNumId w:val="13"/>
  </w:num>
  <w:num w:numId="9">
    <w:abstractNumId w:val="18"/>
  </w:num>
  <w:num w:numId="10">
    <w:abstractNumId w:val="20"/>
  </w:num>
  <w:num w:numId="11">
    <w:abstractNumId w:val="16"/>
  </w:num>
  <w:num w:numId="12">
    <w:abstractNumId w:val="4"/>
  </w:num>
  <w:num w:numId="13">
    <w:abstractNumId w:val="1"/>
  </w:num>
  <w:num w:numId="14">
    <w:abstractNumId w:val="9"/>
  </w:num>
  <w:num w:numId="15">
    <w:abstractNumId w:val="15"/>
  </w:num>
  <w:num w:numId="16">
    <w:abstractNumId w:val="6"/>
  </w:num>
  <w:num w:numId="17">
    <w:abstractNumId w:val="2"/>
  </w:num>
  <w:num w:numId="18">
    <w:abstractNumId w:val="10"/>
  </w:num>
  <w:num w:numId="19">
    <w:abstractNumId w:val="7"/>
  </w:num>
  <w:num w:numId="20">
    <w:abstractNumId w:val="12"/>
  </w:num>
  <w:num w:numId="21">
    <w:abstractNumId w:val="8"/>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imon">
    <w15:presenceInfo w15:providerId="None" w15:userId="Sim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B97"/>
    <w:rsid w:val="0000016E"/>
    <w:rsid w:val="00000FE0"/>
    <w:rsid w:val="00001906"/>
    <w:rsid w:val="00006381"/>
    <w:rsid w:val="000108E4"/>
    <w:rsid w:val="00017760"/>
    <w:rsid w:val="00020081"/>
    <w:rsid w:val="000212EC"/>
    <w:rsid w:val="00025C6E"/>
    <w:rsid w:val="00025E90"/>
    <w:rsid w:val="00032A8B"/>
    <w:rsid w:val="0003485F"/>
    <w:rsid w:val="00034E3A"/>
    <w:rsid w:val="00034FFD"/>
    <w:rsid w:val="000368CD"/>
    <w:rsid w:val="00036A27"/>
    <w:rsid w:val="000439D5"/>
    <w:rsid w:val="00046EA2"/>
    <w:rsid w:val="00047365"/>
    <w:rsid w:val="00050134"/>
    <w:rsid w:val="00052646"/>
    <w:rsid w:val="00052A38"/>
    <w:rsid w:val="00052BC3"/>
    <w:rsid w:val="000553D1"/>
    <w:rsid w:val="00057FD8"/>
    <w:rsid w:val="00066208"/>
    <w:rsid w:val="00070263"/>
    <w:rsid w:val="000709C9"/>
    <w:rsid w:val="000719E6"/>
    <w:rsid w:val="00072123"/>
    <w:rsid w:val="00072973"/>
    <w:rsid w:val="00075DFA"/>
    <w:rsid w:val="0008006E"/>
    <w:rsid w:val="000821CF"/>
    <w:rsid w:val="00085A34"/>
    <w:rsid w:val="00090D10"/>
    <w:rsid w:val="000931B4"/>
    <w:rsid w:val="000A0C3F"/>
    <w:rsid w:val="000A195E"/>
    <w:rsid w:val="000A59C1"/>
    <w:rsid w:val="000A6229"/>
    <w:rsid w:val="000A7916"/>
    <w:rsid w:val="000B021A"/>
    <w:rsid w:val="000B2B00"/>
    <w:rsid w:val="000B6237"/>
    <w:rsid w:val="000B64DA"/>
    <w:rsid w:val="000B75C3"/>
    <w:rsid w:val="000C02BE"/>
    <w:rsid w:val="000C5A44"/>
    <w:rsid w:val="000C69B9"/>
    <w:rsid w:val="000C7430"/>
    <w:rsid w:val="000D06AD"/>
    <w:rsid w:val="000D155E"/>
    <w:rsid w:val="000D4214"/>
    <w:rsid w:val="000D68F0"/>
    <w:rsid w:val="000D7145"/>
    <w:rsid w:val="000D73A7"/>
    <w:rsid w:val="000E3D1B"/>
    <w:rsid w:val="000E48F2"/>
    <w:rsid w:val="000E5CE8"/>
    <w:rsid w:val="000E6469"/>
    <w:rsid w:val="000F006E"/>
    <w:rsid w:val="000F0BB5"/>
    <w:rsid w:val="000F558C"/>
    <w:rsid w:val="000F619D"/>
    <w:rsid w:val="00101121"/>
    <w:rsid w:val="00106171"/>
    <w:rsid w:val="00107605"/>
    <w:rsid w:val="0011213C"/>
    <w:rsid w:val="001144A6"/>
    <w:rsid w:val="001205A5"/>
    <w:rsid w:val="0012460B"/>
    <w:rsid w:val="00125D10"/>
    <w:rsid w:val="00126040"/>
    <w:rsid w:val="00126AE8"/>
    <w:rsid w:val="00131ED0"/>
    <w:rsid w:val="00133C41"/>
    <w:rsid w:val="00134BC6"/>
    <w:rsid w:val="00135FC0"/>
    <w:rsid w:val="00136631"/>
    <w:rsid w:val="00140823"/>
    <w:rsid w:val="001410A0"/>
    <w:rsid w:val="0014274A"/>
    <w:rsid w:val="00144C44"/>
    <w:rsid w:val="00151BFB"/>
    <w:rsid w:val="0015410C"/>
    <w:rsid w:val="00160CB9"/>
    <w:rsid w:val="00162F32"/>
    <w:rsid w:val="00165B45"/>
    <w:rsid w:val="0017121E"/>
    <w:rsid w:val="001716FC"/>
    <w:rsid w:val="00172833"/>
    <w:rsid w:val="0018005C"/>
    <w:rsid w:val="00182B50"/>
    <w:rsid w:val="00184862"/>
    <w:rsid w:val="00190CC0"/>
    <w:rsid w:val="001916BA"/>
    <w:rsid w:val="001963C3"/>
    <w:rsid w:val="001A3BA6"/>
    <w:rsid w:val="001A776E"/>
    <w:rsid w:val="001B04E7"/>
    <w:rsid w:val="001B2F07"/>
    <w:rsid w:val="001B3174"/>
    <w:rsid w:val="001B5FFF"/>
    <w:rsid w:val="001C5366"/>
    <w:rsid w:val="001C59BF"/>
    <w:rsid w:val="001C6079"/>
    <w:rsid w:val="001C6360"/>
    <w:rsid w:val="001D0037"/>
    <w:rsid w:val="001D0C13"/>
    <w:rsid w:val="001D2208"/>
    <w:rsid w:val="001D490A"/>
    <w:rsid w:val="001D4D21"/>
    <w:rsid w:val="001D509C"/>
    <w:rsid w:val="001E2428"/>
    <w:rsid w:val="001E49EA"/>
    <w:rsid w:val="001E7B5A"/>
    <w:rsid w:val="001F1EF2"/>
    <w:rsid w:val="001F28B9"/>
    <w:rsid w:val="001F373F"/>
    <w:rsid w:val="001F4C71"/>
    <w:rsid w:val="001F6EE5"/>
    <w:rsid w:val="001F72F2"/>
    <w:rsid w:val="001F766F"/>
    <w:rsid w:val="00201D08"/>
    <w:rsid w:val="00202758"/>
    <w:rsid w:val="0020604E"/>
    <w:rsid w:val="002066E7"/>
    <w:rsid w:val="0021044A"/>
    <w:rsid w:val="00210AF3"/>
    <w:rsid w:val="002137EA"/>
    <w:rsid w:val="00214501"/>
    <w:rsid w:val="002150CD"/>
    <w:rsid w:val="002164E1"/>
    <w:rsid w:val="00220A6B"/>
    <w:rsid w:val="00221AC8"/>
    <w:rsid w:val="00221F39"/>
    <w:rsid w:val="00224F8D"/>
    <w:rsid w:val="00227911"/>
    <w:rsid w:val="00230968"/>
    <w:rsid w:val="00231388"/>
    <w:rsid w:val="00233051"/>
    <w:rsid w:val="00233572"/>
    <w:rsid w:val="0023426C"/>
    <w:rsid w:val="00237CD6"/>
    <w:rsid w:val="00241371"/>
    <w:rsid w:val="00242E07"/>
    <w:rsid w:val="00244084"/>
    <w:rsid w:val="002457DA"/>
    <w:rsid w:val="00247E65"/>
    <w:rsid w:val="00247EF5"/>
    <w:rsid w:val="00253D86"/>
    <w:rsid w:val="00257085"/>
    <w:rsid w:val="0026354F"/>
    <w:rsid w:val="00264D7C"/>
    <w:rsid w:val="00267F98"/>
    <w:rsid w:val="00271FB2"/>
    <w:rsid w:val="00274FF3"/>
    <w:rsid w:val="00280291"/>
    <w:rsid w:val="00283D24"/>
    <w:rsid w:val="00285A31"/>
    <w:rsid w:val="002925F2"/>
    <w:rsid w:val="00294965"/>
    <w:rsid w:val="002A094D"/>
    <w:rsid w:val="002A4A1C"/>
    <w:rsid w:val="002A50E9"/>
    <w:rsid w:val="002B0E0F"/>
    <w:rsid w:val="002B1C45"/>
    <w:rsid w:val="002B3635"/>
    <w:rsid w:val="002B3C56"/>
    <w:rsid w:val="002B54F0"/>
    <w:rsid w:val="002B7BD8"/>
    <w:rsid w:val="002C007F"/>
    <w:rsid w:val="002C0ED5"/>
    <w:rsid w:val="002C1E03"/>
    <w:rsid w:val="002D3545"/>
    <w:rsid w:val="002D377E"/>
    <w:rsid w:val="002D3D31"/>
    <w:rsid w:val="002D3E34"/>
    <w:rsid w:val="002D4BCC"/>
    <w:rsid w:val="002D50C4"/>
    <w:rsid w:val="002D5276"/>
    <w:rsid w:val="002D5D22"/>
    <w:rsid w:val="002D6495"/>
    <w:rsid w:val="002E208B"/>
    <w:rsid w:val="002E659C"/>
    <w:rsid w:val="002E7491"/>
    <w:rsid w:val="002F0175"/>
    <w:rsid w:val="002F11D2"/>
    <w:rsid w:val="002F1BD2"/>
    <w:rsid w:val="00304235"/>
    <w:rsid w:val="00304403"/>
    <w:rsid w:val="0030506D"/>
    <w:rsid w:val="003065B2"/>
    <w:rsid w:val="00306C42"/>
    <w:rsid w:val="00314190"/>
    <w:rsid w:val="003156F9"/>
    <w:rsid w:val="0031692F"/>
    <w:rsid w:val="003174C2"/>
    <w:rsid w:val="00317D56"/>
    <w:rsid w:val="003201BD"/>
    <w:rsid w:val="00320D8E"/>
    <w:rsid w:val="00324761"/>
    <w:rsid w:val="0032787E"/>
    <w:rsid w:val="00336EC4"/>
    <w:rsid w:val="003373C3"/>
    <w:rsid w:val="003402C2"/>
    <w:rsid w:val="003418F3"/>
    <w:rsid w:val="003428D4"/>
    <w:rsid w:val="00344753"/>
    <w:rsid w:val="00352A48"/>
    <w:rsid w:val="003570AE"/>
    <w:rsid w:val="003575B4"/>
    <w:rsid w:val="003600FB"/>
    <w:rsid w:val="00360131"/>
    <w:rsid w:val="00361F20"/>
    <w:rsid w:val="00363C4B"/>
    <w:rsid w:val="00370E58"/>
    <w:rsid w:val="0037143A"/>
    <w:rsid w:val="0037322A"/>
    <w:rsid w:val="00374E79"/>
    <w:rsid w:val="003768D0"/>
    <w:rsid w:val="003837FB"/>
    <w:rsid w:val="003864C3"/>
    <w:rsid w:val="00397CD4"/>
    <w:rsid w:val="003A0128"/>
    <w:rsid w:val="003A03F5"/>
    <w:rsid w:val="003A08E8"/>
    <w:rsid w:val="003A2BD4"/>
    <w:rsid w:val="003A47CE"/>
    <w:rsid w:val="003A652B"/>
    <w:rsid w:val="003B0434"/>
    <w:rsid w:val="003B4839"/>
    <w:rsid w:val="003B4B58"/>
    <w:rsid w:val="003B4E5B"/>
    <w:rsid w:val="003B6B2B"/>
    <w:rsid w:val="003C2E81"/>
    <w:rsid w:val="003C3A9C"/>
    <w:rsid w:val="003C71AE"/>
    <w:rsid w:val="003D3C0E"/>
    <w:rsid w:val="003D4F9C"/>
    <w:rsid w:val="003E18FC"/>
    <w:rsid w:val="003E2C21"/>
    <w:rsid w:val="003E4203"/>
    <w:rsid w:val="003F0407"/>
    <w:rsid w:val="003F0933"/>
    <w:rsid w:val="003F1A34"/>
    <w:rsid w:val="003F1C8B"/>
    <w:rsid w:val="003F32C9"/>
    <w:rsid w:val="003F355E"/>
    <w:rsid w:val="003F39A0"/>
    <w:rsid w:val="003F4AA6"/>
    <w:rsid w:val="003F639F"/>
    <w:rsid w:val="003F6536"/>
    <w:rsid w:val="0040292C"/>
    <w:rsid w:val="00411D0C"/>
    <w:rsid w:val="004128D2"/>
    <w:rsid w:val="00414776"/>
    <w:rsid w:val="004207FB"/>
    <w:rsid w:val="00421CB9"/>
    <w:rsid w:val="0042737E"/>
    <w:rsid w:val="0043477A"/>
    <w:rsid w:val="004348FB"/>
    <w:rsid w:val="004349CB"/>
    <w:rsid w:val="0043532B"/>
    <w:rsid w:val="0043749C"/>
    <w:rsid w:val="00443664"/>
    <w:rsid w:val="00443A6D"/>
    <w:rsid w:val="00444325"/>
    <w:rsid w:val="00445281"/>
    <w:rsid w:val="0044673B"/>
    <w:rsid w:val="00447467"/>
    <w:rsid w:val="0045028D"/>
    <w:rsid w:val="00450A9C"/>
    <w:rsid w:val="00454CB5"/>
    <w:rsid w:val="0045585A"/>
    <w:rsid w:val="00455E70"/>
    <w:rsid w:val="00466362"/>
    <w:rsid w:val="00470E0A"/>
    <w:rsid w:val="00471926"/>
    <w:rsid w:val="00471B59"/>
    <w:rsid w:val="00474553"/>
    <w:rsid w:val="0047695C"/>
    <w:rsid w:val="00476BBE"/>
    <w:rsid w:val="0047722C"/>
    <w:rsid w:val="004776B0"/>
    <w:rsid w:val="0048201B"/>
    <w:rsid w:val="00484207"/>
    <w:rsid w:val="0048436C"/>
    <w:rsid w:val="004846FC"/>
    <w:rsid w:val="00485961"/>
    <w:rsid w:val="00491A43"/>
    <w:rsid w:val="0049577D"/>
    <w:rsid w:val="004A3999"/>
    <w:rsid w:val="004A48E5"/>
    <w:rsid w:val="004A49A1"/>
    <w:rsid w:val="004B06C8"/>
    <w:rsid w:val="004B26EF"/>
    <w:rsid w:val="004B2D1C"/>
    <w:rsid w:val="004B2D48"/>
    <w:rsid w:val="004B338C"/>
    <w:rsid w:val="004B3B64"/>
    <w:rsid w:val="004C32CB"/>
    <w:rsid w:val="004C60DF"/>
    <w:rsid w:val="004C6F49"/>
    <w:rsid w:val="004D13A6"/>
    <w:rsid w:val="004D5667"/>
    <w:rsid w:val="004E0CF0"/>
    <w:rsid w:val="004E34FB"/>
    <w:rsid w:val="004E44BD"/>
    <w:rsid w:val="004E450D"/>
    <w:rsid w:val="004F1069"/>
    <w:rsid w:val="004F22B7"/>
    <w:rsid w:val="004F281F"/>
    <w:rsid w:val="004F2A4C"/>
    <w:rsid w:val="004F3FEE"/>
    <w:rsid w:val="004F4B4F"/>
    <w:rsid w:val="004F4BA3"/>
    <w:rsid w:val="00501F1C"/>
    <w:rsid w:val="005024A0"/>
    <w:rsid w:val="00502BC4"/>
    <w:rsid w:val="0050410D"/>
    <w:rsid w:val="005041BB"/>
    <w:rsid w:val="0050479F"/>
    <w:rsid w:val="00506A57"/>
    <w:rsid w:val="00506A9E"/>
    <w:rsid w:val="005070F3"/>
    <w:rsid w:val="0051034F"/>
    <w:rsid w:val="00510C08"/>
    <w:rsid w:val="00511C20"/>
    <w:rsid w:val="00512D0D"/>
    <w:rsid w:val="00513E28"/>
    <w:rsid w:val="005163A3"/>
    <w:rsid w:val="00517C34"/>
    <w:rsid w:val="005208E5"/>
    <w:rsid w:val="00521DFB"/>
    <w:rsid w:val="00522F9E"/>
    <w:rsid w:val="005279F4"/>
    <w:rsid w:val="00532FAC"/>
    <w:rsid w:val="0053447B"/>
    <w:rsid w:val="00535B97"/>
    <w:rsid w:val="0054392C"/>
    <w:rsid w:val="005510DE"/>
    <w:rsid w:val="0055665E"/>
    <w:rsid w:val="00562167"/>
    <w:rsid w:val="0056305C"/>
    <w:rsid w:val="00563736"/>
    <w:rsid w:val="00563CC4"/>
    <w:rsid w:val="00564855"/>
    <w:rsid w:val="00564CC8"/>
    <w:rsid w:val="00566C23"/>
    <w:rsid w:val="00572397"/>
    <w:rsid w:val="00575CAD"/>
    <w:rsid w:val="005763E8"/>
    <w:rsid w:val="005764A9"/>
    <w:rsid w:val="005809BC"/>
    <w:rsid w:val="00580CEB"/>
    <w:rsid w:val="005865FA"/>
    <w:rsid w:val="00587EDE"/>
    <w:rsid w:val="005905FC"/>
    <w:rsid w:val="0059207D"/>
    <w:rsid w:val="005920C5"/>
    <w:rsid w:val="0059768D"/>
    <w:rsid w:val="005A00CF"/>
    <w:rsid w:val="005A0200"/>
    <w:rsid w:val="005A034F"/>
    <w:rsid w:val="005A0F36"/>
    <w:rsid w:val="005A14DA"/>
    <w:rsid w:val="005A6063"/>
    <w:rsid w:val="005A6B70"/>
    <w:rsid w:val="005B1345"/>
    <w:rsid w:val="005B3DEA"/>
    <w:rsid w:val="005C3A04"/>
    <w:rsid w:val="005C3E2A"/>
    <w:rsid w:val="005C535F"/>
    <w:rsid w:val="005C74B6"/>
    <w:rsid w:val="005D3C58"/>
    <w:rsid w:val="005D4D1B"/>
    <w:rsid w:val="005D5DB0"/>
    <w:rsid w:val="005D7986"/>
    <w:rsid w:val="005E54E9"/>
    <w:rsid w:val="005E799A"/>
    <w:rsid w:val="005F0822"/>
    <w:rsid w:val="005F1CC6"/>
    <w:rsid w:val="005F3159"/>
    <w:rsid w:val="005F6533"/>
    <w:rsid w:val="005F7D88"/>
    <w:rsid w:val="00600EFE"/>
    <w:rsid w:val="00610B6D"/>
    <w:rsid w:val="00613420"/>
    <w:rsid w:val="00614172"/>
    <w:rsid w:val="00614832"/>
    <w:rsid w:val="006157B9"/>
    <w:rsid w:val="00615E62"/>
    <w:rsid w:val="00620E19"/>
    <w:rsid w:val="0062487A"/>
    <w:rsid w:val="00632E7D"/>
    <w:rsid w:val="006331B5"/>
    <w:rsid w:val="006332ED"/>
    <w:rsid w:val="006345D1"/>
    <w:rsid w:val="006355DF"/>
    <w:rsid w:val="0063614D"/>
    <w:rsid w:val="0063710D"/>
    <w:rsid w:val="00640558"/>
    <w:rsid w:val="006415B6"/>
    <w:rsid w:val="006415C1"/>
    <w:rsid w:val="0064285E"/>
    <w:rsid w:val="00642C63"/>
    <w:rsid w:val="00642CDC"/>
    <w:rsid w:val="00651A2A"/>
    <w:rsid w:val="00654380"/>
    <w:rsid w:val="00655CAB"/>
    <w:rsid w:val="00665814"/>
    <w:rsid w:val="00665932"/>
    <w:rsid w:val="00665ECF"/>
    <w:rsid w:val="006754E7"/>
    <w:rsid w:val="0067780F"/>
    <w:rsid w:val="00677FB4"/>
    <w:rsid w:val="00681310"/>
    <w:rsid w:val="0068216E"/>
    <w:rsid w:val="00682AE3"/>
    <w:rsid w:val="00683FF1"/>
    <w:rsid w:val="0068413F"/>
    <w:rsid w:val="0068658B"/>
    <w:rsid w:val="00691554"/>
    <w:rsid w:val="00692B54"/>
    <w:rsid w:val="00692E60"/>
    <w:rsid w:val="00693E0B"/>
    <w:rsid w:val="006950EE"/>
    <w:rsid w:val="006950FF"/>
    <w:rsid w:val="0069798F"/>
    <w:rsid w:val="006A05BA"/>
    <w:rsid w:val="006A144D"/>
    <w:rsid w:val="006A627E"/>
    <w:rsid w:val="006A7282"/>
    <w:rsid w:val="006A7477"/>
    <w:rsid w:val="006A79C0"/>
    <w:rsid w:val="006B2559"/>
    <w:rsid w:val="006B27C2"/>
    <w:rsid w:val="006B37A0"/>
    <w:rsid w:val="006B5324"/>
    <w:rsid w:val="006B59C9"/>
    <w:rsid w:val="006B59D2"/>
    <w:rsid w:val="006C56D9"/>
    <w:rsid w:val="006C7FD0"/>
    <w:rsid w:val="006D0CB0"/>
    <w:rsid w:val="006D15AF"/>
    <w:rsid w:val="006D1951"/>
    <w:rsid w:val="006D4780"/>
    <w:rsid w:val="006D4C9C"/>
    <w:rsid w:val="006D6109"/>
    <w:rsid w:val="006E0095"/>
    <w:rsid w:val="006E1030"/>
    <w:rsid w:val="006E43B5"/>
    <w:rsid w:val="006E52F9"/>
    <w:rsid w:val="006E69A2"/>
    <w:rsid w:val="006E771D"/>
    <w:rsid w:val="006E779E"/>
    <w:rsid w:val="006E793C"/>
    <w:rsid w:val="006F2B17"/>
    <w:rsid w:val="006F44D5"/>
    <w:rsid w:val="00700090"/>
    <w:rsid w:val="0070068C"/>
    <w:rsid w:val="00700A08"/>
    <w:rsid w:val="00701A20"/>
    <w:rsid w:val="007042E1"/>
    <w:rsid w:val="00705EDD"/>
    <w:rsid w:val="00710471"/>
    <w:rsid w:val="00710A6C"/>
    <w:rsid w:val="00711819"/>
    <w:rsid w:val="00716EDC"/>
    <w:rsid w:val="00722459"/>
    <w:rsid w:val="007225B5"/>
    <w:rsid w:val="00725008"/>
    <w:rsid w:val="00727CAB"/>
    <w:rsid w:val="007300CC"/>
    <w:rsid w:val="00730F8B"/>
    <w:rsid w:val="0073152C"/>
    <w:rsid w:val="00731FD9"/>
    <w:rsid w:val="00735901"/>
    <w:rsid w:val="00735D1D"/>
    <w:rsid w:val="007429B0"/>
    <w:rsid w:val="0074350D"/>
    <w:rsid w:val="00743CD5"/>
    <w:rsid w:val="00743EBE"/>
    <w:rsid w:val="007469E4"/>
    <w:rsid w:val="00752045"/>
    <w:rsid w:val="00753C5B"/>
    <w:rsid w:val="0076080B"/>
    <w:rsid w:val="007660F8"/>
    <w:rsid w:val="007729F0"/>
    <w:rsid w:val="00772AE1"/>
    <w:rsid w:val="00772D51"/>
    <w:rsid w:val="00775856"/>
    <w:rsid w:val="00775D61"/>
    <w:rsid w:val="00775DE0"/>
    <w:rsid w:val="007764CF"/>
    <w:rsid w:val="007771DD"/>
    <w:rsid w:val="00777376"/>
    <w:rsid w:val="00780D5F"/>
    <w:rsid w:val="00784A82"/>
    <w:rsid w:val="00787466"/>
    <w:rsid w:val="00792557"/>
    <w:rsid w:val="007939A2"/>
    <w:rsid w:val="00795736"/>
    <w:rsid w:val="0079618A"/>
    <w:rsid w:val="007A0F09"/>
    <w:rsid w:val="007A2A25"/>
    <w:rsid w:val="007A5915"/>
    <w:rsid w:val="007A7F7E"/>
    <w:rsid w:val="007B5306"/>
    <w:rsid w:val="007C31E5"/>
    <w:rsid w:val="007C61EB"/>
    <w:rsid w:val="007C69E5"/>
    <w:rsid w:val="007D398A"/>
    <w:rsid w:val="007D3EE9"/>
    <w:rsid w:val="007D4454"/>
    <w:rsid w:val="007D5723"/>
    <w:rsid w:val="007E00CC"/>
    <w:rsid w:val="007E3558"/>
    <w:rsid w:val="007E3F74"/>
    <w:rsid w:val="007E5653"/>
    <w:rsid w:val="007E577F"/>
    <w:rsid w:val="007E7673"/>
    <w:rsid w:val="007F207B"/>
    <w:rsid w:val="007F3D75"/>
    <w:rsid w:val="007F5F4D"/>
    <w:rsid w:val="008010A8"/>
    <w:rsid w:val="00801F92"/>
    <w:rsid w:val="00805CB7"/>
    <w:rsid w:val="0080797D"/>
    <w:rsid w:val="00810421"/>
    <w:rsid w:val="008161C1"/>
    <w:rsid w:val="00816588"/>
    <w:rsid w:val="008212C9"/>
    <w:rsid w:val="008225C7"/>
    <w:rsid w:val="00823052"/>
    <w:rsid w:val="00823170"/>
    <w:rsid w:val="00832D81"/>
    <w:rsid w:val="0083639A"/>
    <w:rsid w:val="00836E92"/>
    <w:rsid w:val="008372D8"/>
    <w:rsid w:val="0084372D"/>
    <w:rsid w:val="008471C1"/>
    <w:rsid w:val="00847233"/>
    <w:rsid w:val="00850F4B"/>
    <w:rsid w:val="0085225A"/>
    <w:rsid w:val="00852B0D"/>
    <w:rsid w:val="00852FED"/>
    <w:rsid w:val="008530DE"/>
    <w:rsid w:val="00856E82"/>
    <w:rsid w:val="00865740"/>
    <w:rsid w:val="008657F4"/>
    <w:rsid w:val="00866C5D"/>
    <w:rsid w:val="00867121"/>
    <w:rsid w:val="00870D34"/>
    <w:rsid w:val="00871447"/>
    <w:rsid w:val="0087168B"/>
    <w:rsid w:val="0087590C"/>
    <w:rsid w:val="008839FF"/>
    <w:rsid w:val="00884121"/>
    <w:rsid w:val="00884C0B"/>
    <w:rsid w:val="008858C3"/>
    <w:rsid w:val="00885E5D"/>
    <w:rsid w:val="00887DDF"/>
    <w:rsid w:val="0089040A"/>
    <w:rsid w:val="00891D9F"/>
    <w:rsid w:val="00893E93"/>
    <w:rsid w:val="0089639C"/>
    <w:rsid w:val="008A5D4E"/>
    <w:rsid w:val="008B12E4"/>
    <w:rsid w:val="008B3160"/>
    <w:rsid w:val="008B342C"/>
    <w:rsid w:val="008B3FFA"/>
    <w:rsid w:val="008B422A"/>
    <w:rsid w:val="008B51FC"/>
    <w:rsid w:val="008B626D"/>
    <w:rsid w:val="008B6F29"/>
    <w:rsid w:val="008B79D8"/>
    <w:rsid w:val="008C06E1"/>
    <w:rsid w:val="008C319E"/>
    <w:rsid w:val="008C6008"/>
    <w:rsid w:val="008C6805"/>
    <w:rsid w:val="008D061B"/>
    <w:rsid w:val="008D1CF6"/>
    <w:rsid w:val="008E04CE"/>
    <w:rsid w:val="008E253A"/>
    <w:rsid w:val="008E4601"/>
    <w:rsid w:val="008E616C"/>
    <w:rsid w:val="008E6B08"/>
    <w:rsid w:val="008F1CE6"/>
    <w:rsid w:val="008F2B1B"/>
    <w:rsid w:val="008F2C3D"/>
    <w:rsid w:val="008F39B0"/>
    <w:rsid w:val="008F3AB4"/>
    <w:rsid w:val="008F4AC1"/>
    <w:rsid w:val="00901FE1"/>
    <w:rsid w:val="009047AA"/>
    <w:rsid w:val="00904D49"/>
    <w:rsid w:val="00913630"/>
    <w:rsid w:val="00920375"/>
    <w:rsid w:val="00920BE8"/>
    <w:rsid w:val="00922007"/>
    <w:rsid w:val="0092253D"/>
    <w:rsid w:val="00925010"/>
    <w:rsid w:val="0092794E"/>
    <w:rsid w:val="00930B51"/>
    <w:rsid w:val="0093121B"/>
    <w:rsid w:val="009329CD"/>
    <w:rsid w:val="009331C3"/>
    <w:rsid w:val="009348EA"/>
    <w:rsid w:val="00934C3D"/>
    <w:rsid w:val="00936F69"/>
    <w:rsid w:val="00937727"/>
    <w:rsid w:val="00937FD4"/>
    <w:rsid w:val="00940343"/>
    <w:rsid w:val="00945B5B"/>
    <w:rsid w:val="00945C08"/>
    <w:rsid w:val="009524C6"/>
    <w:rsid w:val="0095777B"/>
    <w:rsid w:val="00960747"/>
    <w:rsid w:val="009611A2"/>
    <w:rsid w:val="009614A1"/>
    <w:rsid w:val="00961986"/>
    <w:rsid w:val="00963DCC"/>
    <w:rsid w:val="0096543E"/>
    <w:rsid w:val="009665C5"/>
    <w:rsid w:val="00967B5E"/>
    <w:rsid w:val="00970670"/>
    <w:rsid w:val="00973B9E"/>
    <w:rsid w:val="009801D1"/>
    <w:rsid w:val="00980731"/>
    <w:rsid w:val="00987DCA"/>
    <w:rsid w:val="00990637"/>
    <w:rsid w:val="0099616E"/>
    <w:rsid w:val="009962ED"/>
    <w:rsid w:val="00997101"/>
    <w:rsid w:val="009A1C44"/>
    <w:rsid w:val="009A5149"/>
    <w:rsid w:val="009A64DA"/>
    <w:rsid w:val="009B05AD"/>
    <w:rsid w:val="009B21AA"/>
    <w:rsid w:val="009B3DAB"/>
    <w:rsid w:val="009C106D"/>
    <w:rsid w:val="009C2AD9"/>
    <w:rsid w:val="009C4DB4"/>
    <w:rsid w:val="009C539F"/>
    <w:rsid w:val="009C62A1"/>
    <w:rsid w:val="009C7E59"/>
    <w:rsid w:val="009D1D19"/>
    <w:rsid w:val="009D4E55"/>
    <w:rsid w:val="009D5E6D"/>
    <w:rsid w:val="009D6F1E"/>
    <w:rsid w:val="009D7B64"/>
    <w:rsid w:val="009D7FF0"/>
    <w:rsid w:val="009E042F"/>
    <w:rsid w:val="009E0790"/>
    <w:rsid w:val="009E25D4"/>
    <w:rsid w:val="009E3D5C"/>
    <w:rsid w:val="009E425A"/>
    <w:rsid w:val="009E562F"/>
    <w:rsid w:val="009E6462"/>
    <w:rsid w:val="009E7418"/>
    <w:rsid w:val="009F717A"/>
    <w:rsid w:val="00A005C4"/>
    <w:rsid w:val="00A039B3"/>
    <w:rsid w:val="00A05686"/>
    <w:rsid w:val="00A1061A"/>
    <w:rsid w:val="00A10FEE"/>
    <w:rsid w:val="00A118FA"/>
    <w:rsid w:val="00A11A67"/>
    <w:rsid w:val="00A1230B"/>
    <w:rsid w:val="00A13F57"/>
    <w:rsid w:val="00A151C5"/>
    <w:rsid w:val="00A16339"/>
    <w:rsid w:val="00A207AB"/>
    <w:rsid w:val="00A22D92"/>
    <w:rsid w:val="00A24CD4"/>
    <w:rsid w:val="00A271D0"/>
    <w:rsid w:val="00A30F3F"/>
    <w:rsid w:val="00A31DD1"/>
    <w:rsid w:val="00A365E2"/>
    <w:rsid w:val="00A36FA8"/>
    <w:rsid w:val="00A407FB"/>
    <w:rsid w:val="00A41A67"/>
    <w:rsid w:val="00A42084"/>
    <w:rsid w:val="00A43F38"/>
    <w:rsid w:val="00A55776"/>
    <w:rsid w:val="00A56378"/>
    <w:rsid w:val="00A57335"/>
    <w:rsid w:val="00A60B66"/>
    <w:rsid w:val="00A649AE"/>
    <w:rsid w:val="00A65BE0"/>
    <w:rsid w:val="00A66239"/>
    <w:rsid w:val="00A7058A"/>
    <w:rsid w:val="00A720F7"/>
    <w:rsid w:val="00A8081E"/>
    <w:rsid w:val="00A81BB9"/>
    <w:rsid w:val="00A8283E"/>
    <w:rsid w:val="00A84427"/>
    <w:rsid w:val="00A854BB"/>
    <w:rsid w:val="00A920A5"/>
    <w:rsid w:val="00A94CD1"/>
    <w:rsid w:val="00A9559B"/>
    <w:rsid w:val="00AA42CD"/>
    <w:rsid w:val="00AA5CDB"/>
    <w:rsid w:val="00AA6898"/>
    <w:rsid w:val="00AA740C"/>
    <w:rsid w:val="00AB597E"/>
    <w:rsid w:val="00AB5FFE"/>
    <w:rsid w:val="00AC12FA"/>
    <w:rsid w:val="00AC1582"/>
    <w:rsid w:val="00AC314B"/>
    <w:rsid w:val="00AC412E"/>
    <w:rsid w:val="00AD02DE"/>
    <w:rsid w:val="00AD1DB7"/>
    <w:rsid w:val="00AD3232"/>
    <w:rsid w:val="00AE1484"/>
    <w:rsid w:val="00AE43EA"/>
    <w:rsid w:val="00AE76E8"/>
    <w:rsid w:val="00AE7CE5"/>
    <w:rsid w:val="00AF127B"/>
    <w:rsid w:val="00AF4D9C"/>
    <w:rsid w:val="00AF5FFC"/>
    <w:rsid w:val="00B002A2"/>
    <w:rsid w:val="00B00BC1"/>
    <w:rsid w:val="00B01798"/>
    <w:rsid w:val="00B01977"/>
    <w:rsid w:val="00B04775"/>
    <w:rsid w:val="00B07386"/>
    <w:rsid w:val="00B07B82"/>
    <w:rsid w:val="00B1340A"/>
    <w:rsid w:val="00B14785"/>
    <w:rsid w:val="00B148C9"/>
    <w:rsid w:val="00B150A0"/>
    <w:rsid w:val="00B167B3"/>
    <w:rsid w:val="00B229D1"/>
    <w:rsid w:val="00B2611D"/>
    <w:rsid w:val="00B26C75"/>
    <w:rsid w:val="00B346E3"/>
    <w:rsid w:val="00B34E43"/>
    <w:rsid w:val="00B35B8A"/>
    <w:rsid w:val="00B4368D"/>
    <w:rsid w:val="00B46603"/>
    <w:rsid w:val="00B477CC"/>
    <w:rsid w:val="00B51783"/>
    <w:rsid w:val="00B51898"/>
    <w:rsid w:val="00B526BE"/>
    <w:rsid w:val="00B54DB1"/>
    <w:rsid w:val="00B55CCB"/>
    <w:rsid w:val="00B57B0A"/>
    <w:rsid w:val="00B60102"/>
    <w:rsid w:val="00B64BBB"/>
    <w:rsid w:val="00B7013C"/>
    <w:rsid w:val="00B76CEF"/>
    <w:rsid w:val="00B77813"/>
    <w:rsid w:val="00B80025"/>
    <w:rsid w:val="00B817A3"/>
    <w:rsid w:val="00B83272"/>
    <w:rsid w:val="00B8387B"/>
    <w:rsid w:val="00B910EA"/>
    <w:rsid w:val="00B92BE5"/>
    <w:rsid w:val="00B95825"/>
    <w:rsid w:val="00B968A0"/>
    <w:rsid w:val="00BA2117"/>
    <w:rsid w:val="00BA5332"/>
    <w:rsid w:val="00BA64E7"/>
    <w:rsid w:val="00BA7084"/>
    <w:rsid w:val="00BB09D9"/>
    <w:rsid w:val="00BB1770"/>
    <w:rsid w:val="00BB3485"/>
    <w:rsid w:val="00BC01AE"/>
    <w:rsid w:val="00BC10F9"/>
    <w:rsid w:val="00BC1B64"/>
    <w:rsid w:val="00BC6506"/>
    <w:rsid w:val="00BD179C"/>
    <w:rsid w:val="00BD26B7"/>
    <w:rsid w:val="00BD298E"/>
    <w:rsid w:val="00BD51AD"/>
    <w:rsid w:val="00BE0591"/>
    <w:rsid w:val="00BE1C6E"/>
    <w:rsid w:val="00BE1F23"/>
    <w:rsid w:val="00BE20F7"/>
    <w:rsid w:val="00BE6828"/>
    <w:rsid w:val="00BF1128"/>
    <w:rsid w:val="00BF5586"/>
    <w:rsid w:val="00BF5945"/>
    <w:rsid w:val="00BF7358"/>
    <w:rsid w:val="00C011BD"/>
    <w:rsid w:val="00C06E07"/>
    <w:rsid w:val="00C070FB"/>
    <w:rsid w:val="00C12025"/>
    <w:rsid w:val="00C120FA"/>
    <w:rsid w:val="00C15096"/>
    <w:rsid w:val="00C1514F"/>
    <w:rsid w:val="00C1782F"/>
    <w:rsid w:val="00C23C86"/>
    <w:rsid w:val="00C259E4"/>
    <w:rsid w:val="00C2756E"/>
    <w:rsid w:val="00C27C67"/>
    <w:rsid w:val="00C34086"/>
    <w:rsid w:val="00C35EE8"/>
    <w:rsid w:val="00C367A9"/>
    <w:rsid w:val="00C40539"/>
    <w:rsid w:val="00C47186"/>
    <w:rsid w:val="00C55C52"/>
    <w:rsid w:val="00C62E78"/>
    <w:rsid w:val="00C636F7"/>
    <w:rsid w:val="00C649E8"/>
    <w:rsid w:val="00C6667E"/>
    <w:rsid w:val="00C6756C"/>
    <w:rsid w:val="00C703B6"/>
    <w:rsid w:val="00C70EB9"/>
    <w:rsid w:val="00C728C8"/>
    <w:rsid w:val="00C72AC0"/>
    <w:rsid w:val="00C7322C"/>
    <w:rsid w:val="00C7337B"/>
    <w:rsid w:val="00C76E4F"/>
    <w:rsid w:val="00C81C8F"/>
    <w:rsid w:val="00C82A22"/>
    <w:rsid w:val="00C82A5F"/>
    <w:rsid w:val="00C85215"/>
    <w:rsid w:val="00C906AE"/>
    <w:rsid w:val="00C9254A"/>
    <w:rsid w:val="00C937FC"/>
    <w:rsid w:val="00C948E6"/>
    <w:rsid w:val="00CA1405"/>
    <w:rsid w:val="00CA4CA9"/>
    <w:rsid w:val="00CA66B1"/>
    <w:rsid w:val="00CB24B2"/>
    <w:rsid w:val="00CB2EEC"/>
    <w:rsid w:val="00CB3E70"/>
    <w:rsid w:val="00CB7EB9"/>
    <w:rsid w:val="00CC002A"/>
    <w:rsid w:val="00CC033B"/>
    <w:rsid w:val="00CC0DD9"/>
    <w:rsid w:val="00CC792B"/>
    <w:rsid w:val="00CD0271"/>
    <w:rsid w:val="00CD3DE4"/>
    <w:rsid w:val="00CE0890"/>
    <w:rsid w:val="00CE12F8"/>
    <w:rsid w:val="00CE2750"/>
    <w:rsid w:val="00CE6E3C"/>
    <w:rsid w:val="00CE7DD5"/>
    <w:rsid w:val="00CF1A23"/>
    <w:rsid w:val="00CF3181"/>
    <w:rsid w:val="00CF4B06"/>
    <w:rsid w:val="00CF596B"/>
    <w:rsid w:val="00D010E8"/>
    <w:rsid w:val="00D06966"/>
    <w:rsid w:val="00D1106E"/>
    <w:rsid w:val="00D15220"/>
    <w:rsid w:val="00D16283"/>
    <w:rsid w:val="00D1751E"/>
    <w:rsid w:val="00D20184"/>
    <w:rsid w:val="00D25333"/>
    <w:rsid w:val="00D309AA"/>
    <w:rsid w:val="00D32182"/>
    <w:rsid w:val="00D3294B"/>
    <w:rsid w:val="00D3448B"/>
    <w:rsid w:val="00D35C65"/>
    <w:rsid w:val="00D37C0C"/>
    <w:rsid w:val="00D43BC9"/>
    <w:rsid w:val="00D470F1"/>
    <w:rsid w:val="00D606B5"/>
    <w:rsid w:val="00D61F32"/>
    <w:rsid w:val="00D62EB3"/>
    <w:rsid w:val="00D6365B"/>
    <w:rsid w:val="00D642E8"/>
    <w:rsid w:val="00D66021"/>
    <w:rsid w:val="00D73535"/>
    <w:rsid w:val="00D808AC"/>
    <w:rsid w:val="00D816FE"/>
    <w:rsid w:val="00D906D4"/>
    <w:rsid w:val="00D950B7"/>
    <w:rsid w:val="00D958FB"/>
    <w:rsid w:val="00D978D4"/>
    <w:rsid w:val="00DA3ED4"/>
    <w:rsid w:val="00DB218E"/>
    <w:rsid w:val="00DB2ACE"/>
    <w:rsid w:val="00DB7105"/>
    <w:rsid w:val="00DC165B"/>
    <w:rsid w:val="00DC46C5"/>
    <w:rsid w:val="00DD1F15"/>
    <w:rsid w:val="00DD2620"/>
    <w:rsid w:val="00DD2D47"/>
    <w:rsid w:val="00DD6B9A"/>
    <w:rsid w:val="00DD7A25"/>
    <w:rsid w:val="00DE02E0"/>
    <w:rsid w:val="00DE0F42"/>
    <w:rsid w:val="00DE3069"/>
    <w:rsid w:val="00DE62E6"/>
    <w:rsid w:val="00DE661F"/>
    <w:rsid w:val="00DE6DB6"/>
    <w:rsid w:val="00DE6EB9"/>
    <w:rsid w:val="00DF067F"/>
    <w:rsid w:val="00DF1BDC"/>
    <w:rsid w:val="00DF21E1"/>
    <w:rsid w:val="00DF4D3F"/>
    <w:rsid w:val="00DF57CC"/>
    <w:rsid w:val="00E03241"/>
    <w:rsid w:val="00E03391"/>
    <w:rsid w:val="00E11855"/>
    <w:rsid w:val="00E11B8A"/>
    <w:rsid w:val="00E138E4"/>
    <w:rsid w:val="00E13A8A"/>
    <w:rsid w:val="00E14DD1"/>
    <w:rsid w:val="00E1757E"/>
    <w:rsid w:val="00E177BE"/>
    <w:rsid w:val="00E17F3F"/>
    <w:rsid w:val="00E22A7C"/>
    <w:rsid w:val="00E237C7"/>
    <w:rsid w:val="00E23BE5"/>
    <w:rsid w:val="00E25CC5"/>
    <w:rsid w:val="00E26667"/>
    <w:rsid w:val="00E27393"/>
    <w:rsid w:val="00E37935"/>
    <w:rsid w:val="00E37974"/>
    <w:rsid w:val="00E40BE6"/>
    <w:rsid w:val="00E431CA"/>
    <w:rsid w:val="00E45735"/>
    <w:rsid w:val="00E50F51"/>
    <w:rsid w:val="00E512E0"/>
    <w:rsid w:val="00E53D6C"/>
    <w:rsid w:val="00E6093A"/>
    <w:rsid w:val="00E60975"/>
    <w:rsid w:val="00E6157A"/>
    <w:rsid w:val="00E652D0"/>
    <w:rsid w:val="00E66F6E"/>
    <w:rsid w:val="00E6731E"/>
    <w:rsid w:val="00E70114"/>
    <w:rsid w:val="00E70581"/>
    <w:rsid w:val="00E708F1"/>
    <w:rsid w:val="00E74D44"/>
    <w:rsid w:val="00E7695B"/>
    <w:rsid w:val="00E81AB5"/>
    <w:rsid w:val="00E82731"/>
    <w:rsid w:val="00E829E1"/>
    <w:rsid w:val="00E84F4A"/>
    <w:rsid w:val="00E862D1"/>
    <w:rsid w:val="00E8653F"/>
    <w:rsid w:val="00EA3EE2"/>
    <w:rsid w:val="00EA7E32"/>
    <w:rsid w:val="00EB04AE"/>
    <w:rsid w:val="00EB0B79"/>
    <w:rsid w:val="00EB20A9"/>
    <w:rsid w:val="00EB2851"/>
    <w:rsid w:val="00EB664C"/>
    <w:rsid w:val="00EB7827"/>
    <w:rsid w:val="00EC0B7D"/>
    <w:rsid w:val="00EC191F"/>
    <w:rsid w:val="00ED1846"/>
    <w:rsid w:val="00ED1A80"/>
    <w:rsid w:val="00ED2919"/>
    <w:rsid w:val="00ED2CF1"/>
    <w:rsid w:val="00ED2FD7"/>
    <w:rsid w:val="00ED4192"/>
    <w:rsid w:val="00EE22AA"/>
    <w:rsid w:val="00EE2F3C"/>
    <w:rsid w:val="00EE3AC3"/>
    <w:rsid w:val="00EE4199"/>
    <w:rsid w:val="00EE6358"/>
    <w:rsid w:val="00EE798E"/>
    <w:rsid w:val="00EF1DBE"/>
    <w:rsid w:val="00EF441D"/>
    <w:rsid w:val="00EF5886"/>
    <w:rsid w:val="00EF5FDE"/>
    <w:rsid w:val="00EF604B"/>
    <w:rsid w:val="00EF7813"/>
    <w:rsid w:val="00F013FA"/>
    <w:rsid w:val="00F0375E"/>
    <w:rsid w:val="00F04D6C"/>
    <w:rsid w:val="00F04F23"/>
    <w:rsid w:val="00F06321"/>
    <w:rsid w:val="00F10D98"/>
    <w:rsid w:val="00F1114F"/>
    <w:rsid w:val="00F11BC5"/>
    <w:rsid w:val="00F12B6B"/>
    <w:rsid w:val="00F15EE2"/>
    <w:rsid w:val="00F16195"/>
    <w:rsid w:val="00F16DAA"/>
    <w:rsid w:val="00F23E44"/>
    <w:rsid w:val="00F24240"/>
    <w:rsid w:val="00F26574"/>
    <w:rsid w:val="00F266BC"/>
    <w:rsid w:val="00F3058C"/>
    <w:rsid w:val="00F30ED6"/>
    <w:rsid w:val="00F31AE6"/>
    <w:rsid w:val="00F32302"/>
    <w:rsid w:val="00F32CE3"/>
    <w:rsid w:val="00F34864"/>
    <w:rsid w:val="00F35212"/>
    <w:rsid w:val="00F35A41"/>
    <w:rsid w:val="00F363BC"/>
    <w:rsid w:val="00F3754D"/>
    <w:rsid w:val="00F46302"/>
    <w:rsid w:val="00F545A6"/>
    <w:rsid w:val="00F5571E"/>
    <w:rsid w:val="00F60214"/>
    <w:rsid w:val="00F62B5F"/>
    <w:rsid w:val="00F63074"/>
    <w:rsid w:val="00F6389E"/>
    <w:rsid w:val="00F658A9"/>
    <w:rsid w:val="00F6594F"/>
    <w:rsid w:val="00F66725"/>
    <w:rsid w:val="00F67C13"/>
    <w:rsid w:val="00F71BEF"/>
    <w:rsid w:val="00F72658"/>
    <w:rsid w:val="00F72F61"/>
    <w:rsid w:val="00F77507"/>
    <w:rsid w:val="00F81A9A"/>
    <w:rsid w:val="00F82349"/>
    <w:rsid w:val="00F82623"/>
    <w:rsid w:val="00F87AB8"/>
    <w:rsid w:val="00F90DC5"/>
    <w:rsid w:val="00F91559"/>
    <w:rsid w:val="00F92F3A"/>
    <w:rsid w:val="00F93189"/>
    <w:rsid w:val="00FA1382"/>
    <w:rsid w:val="00FA3812"/>
    <w:rsid w:val="00FB59E6"/>
    <w:rsid w:val="00FB786E"/>
    <w:rsid w:val="00FC0D99"/>
    <w:rsid w:val="00FC69F1"/>
    <w:rsid w:val="00FC75FA"/>
    <w:rsid w:val="00FD0A90"/>
    <w:rsid w:val="00FD0F2F"/>
    <w:rsid w:val="00FD7FE9"/>
    <w:rsid w:val="00FE0EF3"/>
    <w:rsid w:val="00FE48A1"/>
    <w:rsid w:val="00FF2C84"/>
    <w:rsid w:val="00FF4C2D"/>
    <w:rsid w:val="00FF55FE"/>
    <w:rsid w:val="00FF60A3"/>
    <w:rsid w:val="00FF6D43"/>
    <w:rsid w:val="00FF75EC"/>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8A0"/>
    <w:pPr>
      <w:jc w:val="both"/>
    </w:pPr>
    <w:rPr>
      <w:rFonts w:ascii="Calibri Light" w:hAnsi="Calibri Light"/>
    </w:rPr>
  </w:style>
  <w:style w:type="paragraph" w:styleId="Titre1">
    <w:name w:val="heading 1"/>
    <w:basedOn w:val="Normal"/>
    <w:next w:val="Normal"/>
    <w:link w:val="Titre1Car"/>
    <w:qFormat/>
    <w:rsid w:val="006D0CB0"/>
    <w:pPr>
      <w:shd w:val="clear" w:color="auto" w:fill="808080" w:themeFill="background1" w:themeFillShade="80"/>
      <w:spacing w:before="240" w:after="360"/>
      <w:outlineLvl w:val="0"/>
    </w:pPr>
    <w:rPr>
      <w:b/>
      <w:smallCaps/>
      <w:color w:val="FFFFFF" w:themeColor="background1"/>
      <w:sz w:val="32"/>
    </w:rPr>
  </w:style>
  <w:style w:type="paragraph" w:styleId="Titre2">
    <w:name w:val="heading 2"/>
    <w:basedOn w:val="Normal"/>
    <w:next w:val="Normal"/>
    <w:link w:val="Titre2Car"/>
    <w:uiPriority w:val="9"/>
    <w:unhideWhenUsed/>
    <w:qFormat/>
    <w:rsid w:val="009614A1"/>
    <w:pPr>
      <w:suppressAutoHyphens/>
      <w:spacing w:before="240" w:after="240" w:line="240" w:lineRule="auto"/>
      <w:outlineLvl w:val="1"/>
    </w:pPr>
    <w:rPr>
      <w:rFonts w:ascii="Arial" w:eastAsiaTheme="majorEastAsia" w:hAnsi="Arial" w:cs="Arial"/>
      <w:b/>
      <w:smallCaps/>
      <w:color w:val="595959" w:themeColor="text1" w:themeTint="A6"/>
      <w:sz w:val="28"/>
      <w:szCs w:val="24"/>
      <w:u w:val="single"/>
    </w:rPr>
  </w:style>
  <w:style w:type="paragraph" w:styleId="Titre3">
    <w:name w:val="heading 3"/>
    <w:basedOn w:val="Normal"/>
    <w:next w:val="Normal"/>
    <w:link w:val="Titre3Car"/>
    <w:uiPriority w:val="9"/>
    <w:unhideWhenUsed/>
    <w:qFormat/>
    <w:rsid w:val="006D0CB0"/>
    <w:pPr>
      <w:keepNext/>
      <w:keepLines/>
      <w:spacing w:before="120"/>
      <w:outlineLvl w:val="2"/>
    </w:pPr>
    <w:rPr>
      <w:rFonts w:asciiTheme="majorHAnsi" w:eastAsiaTheme="majorEastAsia" w:hAnsiTheme="majorHAnsi" w:cstheme="majorBidi"/>
      <w:b/>
      <w:color w:val="1F4D78" w:themeColor="accent1" w:themeShade="7F"/>
      <w:sz w:val="28"/>
      <w:szCs w:val="24"/>
    </w:rPr>
  </w:style>
  <w:style w:type="paragraph" w:styleId="Titre4">
    <w:name w:val="heading 4"/>
    <w:basedOn w:val="Normal"/>
    <w:next w:val="Normal"/>
    <w:link w:val="Titre4Car"/>
    <w:uiPriority w:val="9"/>
    <w:unhideWhenUsed/>
    <w:qFormat/>
    <w:rsid w:val="006D0CB0"/>
    <w:pPr>
      <w:numPr>
        <w:ilvl w:val="1"/>
        <w:numId w:val="4"/>
      </w:numPr>
      <w:spacing w:before="120" w:line="240" w:lineRule="auto"/>
      <w:contextualSpacing/>
      <w:outlineLvl w:val="3"/>
    </w:pPr>
    <w:rPr>
      <w:rFonts w:asciiTheme="majorHAnsi" w:eastAsiaTheme="majorEastAsia" w:hAnsiTheme="majorHAnsi" w:cstheme="majorBidi"/>
      <w:i/>
      <w:iCs/>
      <w:color w:val="2E74B5" w:themeColor="accent1" w:themeShade="BF"/>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945B5B"/>
    <w:pPr>
      <w:ind w:left="720"/>
      <w:contextualSpacing/>
    </w:pPr>
  </w:style>
  <w:style w:type="paragraph" w:styleId="En-tte">
    <w:name w:val="header"/>
    <w:basedOn w:val="Normal"/>
    <w:link w:val="En-tteCar"/>
    <w:rsid w:val="005D3C58"/>
    <w:pPr>
      <w:tabs>
        <w:tab w:val="center" w:pos="4536"/>
        <w:tab w:val="right" w:pos="9072"/>
      </w:tabs>
      <w:spacing w:after="0" w:line="240" w:lineRule="auto"/>
    </w:pPr>
    <w:rPr>
      <w:rFonts w:ascii="Times New Roman" w:eastAsia="Times New Roman" w:hAnsi="Times New Roman" w:cs="Times New Roman"/>
      <w:szCs w:val="24"/>
      <w:lang w:eastAsia="fr-FR"/>
    </w:rPr>
  </w:style>
  <w:style w:type="character" w:customStyle="1" w:styleId="En-tteCar">
    <w:name w:val="En-tête Car"/>
    <w:basedOn w:val="Policepardfaut"/>
    <w:link w:val="En-tte"/>
    <w:rsid w:val="005D3C58"/>
    <w:rPr>
      <w:rFonts w:ascii="Times New Roman" w:eastAsia="Times New Roman" w:hAnsi="Times New Roman" w:cs="Times New Roman"/>
      <w:szCs w:val="24"/>
      <w:lang w:eastAsia="fr-FR"/>
    </w:rPr>
  </w:style>
  <w:style w:type="numbering" w:customStyle="1" w:styleId="Listepuce">
    <w:name w:val="Liste à puce"/>
    <w:rsid w:val="005D3C58"/>
    <w:pPr>
      <w:numPr>
        <w:numId w:val="1"/>
      </w:numPr>
    </w:pPr>
  </w:style>
  <w:style w:type="paragraph" w:styleId="Textedebulles">
    <w:name w:val="Balloon Text"/>
    <w:basedOn w:val="Normal"/>
    <w:link w:val="TextedebullesCar"/>
    <w:uiPriority w:val="99"/>
    <w:semiHidden/>
    <w:unhideWhenUsed/>
    <w:rsid w:val="0078746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87466"/>
    <w:rPr>
      <w:rFonts w:ascii="Tahoma" w:hAnsi="Tahoma" w:cs="Tahoma"/>
      <w:sz w:val="16"/>
      <w:szCs w:val="16"/>
    </w:rPr>
  </w:style>
  <w:style w:type="table" w:styleId="Grilledutableau">
    <w:name w:val="Table Grid"/>
    <w:basedOn w:val="TableauNormal"/>
    <w:uiPriority w:val="59"/>
    <w:rsid w:val="00DD2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E138E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8E4"/>
  </w:style>
  <w:style w:type="character" w:customStyle="1" w:styleId="Titre1Car">
    <w:name w:val="Titre 1 Car"/>
    <w:basedOn w:val="Policepardfaut"/>
    <w:link w:val="Titre1"/>
    <w:rsid w:val="006D0CB0"/>
    <w:rPr>
      <w:b/>
      <w:smallCaps/>
      <w:color w:val="FFFFFF" w:themeColor="background1"/>
      <w:sz w:val="32"/>
      <w:shd w:val="clear" w:color="auto" w:fill="808080" w:themeFill="background1" w:themeFillShade="80"/>
    </w:rPr>
  </w:style>
  <w:style w:type="character" w:customStyle="1" w:styleId="Titre2Car">
    <w:name w:val="Titre 2 Car"/>
    <w:basedOn w:val="Policepardfaut"/>
    <w:link w:val="Titre2"/>
    <w:uiPriority w:val="9"/>
    <w:rsid w:val="009614A1"/>
    <w:rPr>
      <w:rFonts w:ascii="Arial" w:eastAsiaTheme="majorEastAsia" w:hAnsi="Arial" w:cs="Arial"/>
      <w:b/>
      <w:smallCaps/>
      <w:color w:val="595959" w:themeColor="text1" w:themeTint="A6"/>
      <w:sz w:val="28"/>
      <w:szCs w:val="24"/>
      <w:u w:val="single"/>
    </w:rPr>
  </w:style>
  <w:style w:type="character" w:styleId="Marquedecommentaire">
    <w:name w:val="annotation reference"/>
    <w:basedOn w:val="Policepardfaut"/>
    <w:uiPriority w:val="99"/>
    <w:semiHidden/>
    <w:unhideWhenUsed/>
    <w:rsid w:val="00A720F7"/>
    <w:rPr>
      <w:sz w:val="16"/>
      <w:szCs w:val="16"/>
    </w:rPr>
  </w:style>
  <w:style w:type="paragraph" w:styleId="Commentaire">
    <w:name w:val="annotation text"/>
    <w:basedOn w:val="Normal"/>
    <w:link w:val="CommentaireCar"/>
    <w:uiPriority w:val="99"/>
    <w:unhideWhenUsed/>
    <w:rsid w:val="00A720F7"/>
    <w:pPr>
      <w:spacing w:line="240" w:lineRule="auto"/>
    </w:pPr>
    <w:rPr>
      <w:sz w:val="20"/>
      <w:szCs w:val="20"/>
    </w:rPr>
  </w:style>
  <w:style w:type="character" w:customStyle="1" w:styleId="CommentaireCar">
    <w:name w:val="Commentaire Car"/>
    <w:basedOn w:val="Policepardfaut"/>
    <w:link w:val="Commentaire"/>
    <w:uiPriority w:val="99"/>
    <w:rsid w:val="00A720F7"/>
    <w:rPr>
      <w:sz w:val="20"/>
      <w:szCs w:val="20"/>
    </w:rPr>
  </w:style>
  <w:style w:type="paragraph" w:styleId="Objetducommentaire">
    <w:name w:val="annotation subject"/>
    <w:basedOn w:val="Commentaire"/>
    <w:next w:val="Commentaire"/>
    <w:link w:val="ObjetducommentaireCar"/>
    <w:uiPriority w:val="99"/>
    <w:semiHidden/>
    <w:unhideWhenUsed/>
    <w:rsid w:val="00A720F7"/>
    <w:rPr>
      <w:b/>
      <w:bCs/>
    </w:rPr>
  </w:style>
  <w:style w:type="character" w:customStyle="1" w:styleId="ObjetducommentaireCar">
    <w:name w:val="Objet du commentaire Car"/>
    <w:basedOn w:val="CommentaireCar"/>
    <w:link w:val="Objetducommentaire"/>
    <w:uiPriority w:val="99"/>
    <w:semiHidden/>
    <w:rsid w:val="00A720F7"/>
    <w:rPr>
      <w:b/>
      <w:bCs/>
      <w:sz w:val="20"/>
      <w:szCs w:val="20"/>
    </w:rPr>
  </w:style>
  <w:style w:type="paragraph" w:styleId="Rvision">
    <w:name w:val="Revision"/>
    <w:hidden/>
    <w:uiPriority w:val="99"/>
    <w:semiHidden/>
    <w:rsid w:val="00CA66B1"/>
    <w:pPr>
      <w:spacing w:after="0" w:line="240" w:lineRule="auto"/>
    </w:pPr>
  </w:style>
  <w:style w:type="character" w:customStyle="1" w:styleId="Titre3Car">
    <w:name w:val="Titre 3 Car"/>
    <w:basedOn w:val="Policepardfaut"/>
    <w:link w:val="Titre3"/>
    <w:uiPriority w:val="9"/>
    <w:rsid w:val="006D0CB0"/>
    <w:rPr>
      <w:rFonts w:asciiTheme="majorHAnsi" w:eastAsiaTheme="majorEastAsia" w:hAnsiTheme="majorHAnsi" w:cstheme="majorBidi"/>
      <w:b/>
      <w:color w:val="1F4D78" w:themeColor="accent1" w:themeShade="7F"/>
      <w:sz w:val="28"/>
      <w:szCs w:val="24"/>
    </w:rPr>
  </w:style>
  <w:style w:type="paragraph" w:styleId="Notedebasdepage">
    <w:name w:val="footnote text"/>
    <w:basedOn w:val="Normal"/>
    <w:link w:val="NotedebasdepageCar"/>
    <w:uiPriority w:val="99"/>
    <w:unhideWhenUsed/>
    <w:rsid w:val="00852FED"/>
    <w:pPr>
      <w:spacing w:after="0" w:line="240" w:lineRule="auto"/>
    </w:pPr>
    <w:rPr>
      <w:sz w:val="20"/>
      <w:szCs w:val="20"/>
    </w:rPr>
  </w:style>
  <w:style w:type="character" w:customStyle="1" w:styleId="NotedebasdepageCar">
    <w:name w:val="Note de bas de page Car"/>
    <w:basedOn w:val="Policepardfaut"/>
    <w:link w:val="Notedebasdepage"/>
    <w:uiPriority w:val="99"/>
    <w:rsid w:val="00852FED"/>
    <w:rPr>
      <w:sz w:val="20"/>
      <w:szCs w:val="20"/>
    </w:rPr>
  </w:style>
  <w:style w:type="character" w:styleId="Appelnotedebasdep">
    <w:name w:val="footnote reference"/>
    <w:basedOn w:val="Policepardfaut"/>
    <w:uiPriority w:val="99"/>
    <w:unhideWhenUsed/>
    <w:rsid w:val="00852FED"/>
    <w:rPr>
      <w:vertAlign w:val="superscript"/>
    </w:rPr>
  </w:style>
  <w:style w:type="character" w:styleId="Lienhypertexte">
    <w:name w:val="Hyperlink"/>
    <w:basedOn w:val="Policepardfaut"/>
    <w:uiPriority w:val="99"/>
    <w:unhideWhenUsed/>
    <w:rsid w:val="001F72F2"/>
    <w:rPr>
      <w:color w:val="0563C1" w:themeColor="hyperlink"/>
      <w:u w:val="single"/>
    </w:rPr>
  </w:style>
  <w:style w:type="paragraph" w:customStyle="1" w:styleId="Sur-titre1">
    <w:name w:val="Sur-titre 1"/>
    <w:basedOn w:val="Titre1"/>
    <w:link w:val="Sur-titre1Car"/>
    <w:qFormat/>
    <w:rsid w:val="00613420"/>
    <w:pPr>
      <w:spacing w:after="0"/>
    </w:pPr>
    <w:rPr>
      <w:rFonts w:asciiTheme="majorHAnsi" w:hAnsiTheme="majorHAnsi"/>
      <w:b w:val="0"/>
      <w:i/>
      <w:sz w:val="24"/>
    </w:rPr>
  </w:style>
  <w:style w:type="character" w:customStyle="1" w:styleId="Sur-titre1Car">
    <w:name w:val="Sur-titre 1 Car"/>
    <w:basedOn w:val="Titre1Car"/>
    <w:link w:val="Sur-titre1"/>
    <w:rsid w:val="00613420"/>
    <w:rPr>
      <w:rFonts w:asciiTheme="majorHAnsi" w:eastAsia="Arial Unicode MS" w:hAnsiTheme="majorHAnsi" w:cs="Arial Unicode MS"/>
      <w:b w:val="0"/>
      <w:bCs w:val="0"/>
      <w:i/>
      <w:smallCaps/>
      <w:color w:val="FFFFFF" w:themeColor="background1"/>
      <w:sz w:val="24"/>
      <w:szCs w:val="24"/>
      <w:shd w:val="clear" w:color="auto" w:fill="808080" w:themeFill="background1" w:themeFillShade="80"/>
      <w:lang w:eastAsia="fr-FR"/>
    </w:rPr>
  </w:style>
  <w:style w:type="character" w:customStyle="1" w:styleId="Titre4Car">
    <w:name w:val="Titre 4 Car"/>
    <w:basedOn w:val="Policepardfaut"/>
    <w:link w:val="Titre4"/>
    <w:uiPriority w:val="9"/>
    <w:rsid w:val="006D0CB0"/>
    <w:rPr>
      <w:rFonts w:asciiTheme="majorHAnsi" w:eastAsiaTheme="majorEastAsia" w:hAnsiTheme="majorHAnsi" w:cstheme="majorBidi"/>
      <w:i/>
      <w:iCs/>
      <w:color w:val="2E74B5" w:themeColor="accent1" w:themeShade="BF"/>
      <w:u w:val="single"/>
      <w:lang w:eastAsia="fr-FR"/>
    </w:rPr>
  </w:style>
  <w:style w:type="paragraph" w:customStyle="1" w:styleId="00TITREPARTIE">
    <w:name w:val="00_TITRE PARTIE"/>
    <w:basedOn w:val="Normal"/>
    <w:link w:val="00TITREPARTIECar"/>
    <w:qFormat/>
    <w:rsid w:val="006D0CB0"/>
    <w:pPr>
      <w:spacing w:after="0" w:line="240" w:lineRule="auto"/>
      <w:jc w:val="center"/>
    </w:pPr>
    <w:rPr>
      <w:rFonts w:eastAsia="KaiTi" w:cs="Miriam"/>
      <w:b/>
      <w:color w:val="5B9BD5" w:themeColor="accent1"/>
      <w:sz w:val="48"/>
      <w:szCs w:val="48"/>
    </w:rPr>
  </w:style>
  <w:style w:type="character" w:customStyle="1" w:styleId="00TITREPARTIECar">
    <w:name w:val="00_TITRE PARTIE Car"/>
    <w:basedOn w:val="Policepardfaut"/>
    <w:link w:val="00TITREPARTIE"/>
    <w:rsid w:val="006D0CB0"/>
    <w:rPr>
      <w:rFonts w:eastAsia="KaiTi" w:cs="Miriam"/>
      <w:b/>
      <w:color w:val="5B9BD5" w:themeColor="accent1"/>
      <w:sz w:val="48"/>
      <w:szCs w:val="48"/>
    </w:rPr>
  </w:style>
  <w:style w:type="paragraph" w:customStyle="1" w:styleId="Renvoi">
    <w:name w:val="Renvoi"/>
    <w:basedOn w:val="Normal"/>
    <w:qFormat/>
    <w:rsid w:val="006D0CB0"/>
    <w:pPr>
      <w:numPr>
        <w:numId w:val="3"/>
      </w:numPr>
      <w:shd w:val="clear" w:color="auto" w:fill="E2EFD9" w:themeFill="accent6" w:themeFillTint="33"/>
      <w:spacing w:before="240" w:after="0" w:line="240" w:lineRule="auto"/>
      <w:ind w:left="2415" w:hanging="357"/>
      <w:jc w:val="right"/>
    </w:pPr>
    <w:rPr>
      <w:rFonts w:asciiTheme="majorHAnsi" w:hAnsiTheme="majorHAnsi" w:cs="Arial"/>
      <w:color w:val="767171" w:themeColor="background2" w:themeShade="80"/>
    </w:rPr>
  </w:style>
  <w:style w:type="character" w:styleId="lev">
    <w:name w:val="Strong"/>
    <w:basedOn w:val="Policepardfaut"/>
    <w:uiPriority w:val="22"/>
    <w:qFormat/>
    <w:rsid w:val="006D0CB0"/>
    <w:rPr>
      <w:b/>
      <w:bCs/>
    </w:rPr>
  </w:style>
  <w:style w:type="character" w:customStyle="1" w:styleId="apple-converted-space">
    <w:name w:val="apple-converted-space"/>
    <w:basedOn w:val="Policepardfaut"/>
    <w:rsid w:val="00B4368D"/>
  </w:style>
  <w:style w:type="paragraph" w:customStyle="1" w:styleId="Entte">
    <w:name w:val="Entête"/>
    <w:link w:val="EntteCar"/>
    <w:qFormat/>
    <w:rsid w:val="00C011BD"/>
    <w:pPr>
      <w:spacing w:after="0"/>
    </w:pPr>
    <w:rPr>
      <w:rFonts w:asciiTheme="majorHAnsi" w:eastAsia="Arial Unicode MS" w:hAnsiTheme="majorHAnsi" w:cs="Arial Unicode MS"/>
      <w:b/>
      <w:bCs/>
      <w:color w:val="5B9BD5" w:themeColor="accent1"/>
      <w:sz w:val="24"/>
      <w:szCs w:val="24"/>
      <w:lang w:eastAsia="fr-FR"/>
    </w:rPr>
  </w:style>
  <w:style w:type="character" w:customStyle="1" w:styleId="EntteCar">
    <w:name w:val="Entête Car"/>
    <w:basedOn w:val="Titre1Car"/>
    <w:link w:val="Entte"/>
    <w:rsid w:val="00C011BD"/>
    <w:rPr>
      <w:rFonts w:asciiTheme="majorHAnsi" w:eastAsia="Arial Unicode MS" w:hAnsiTheme="majorHAnsi" w:cs="Arial Unicode MS"/>
      <w:b/>
      <w:bCs/>
      <w:smallCaps w:val="0"/>
      <w:color w:val="5B9BD5" w:themeColor="accent1"/>
      <w:sz w:val="24"/>
      <w:szCs w:val="24"/>
      <w:shd w:val="clear" w:color="auto" w:fill="808080" w:themeFill="background1" w:themeFillShade="80"/>
      <w:lang w:eastAsia="fr-FR"/>
    </w:rPr>
  </w:style>
  <w:style w:type="paragraph" w:customStyle="1" w:styleId="NormalExemple">
    <w:name w:val="Normal Exemple"/>
    <w:basedOn w:val="Normal"/>
    <w:link w:val="NormalExempleCar"/>
    <w:qFormat/>
    <w:rsid w:val="00E1757E"/>
    <w:pPr>
      <w:spacing w:before="120" w:after="120" w:line="240" w:lineRule="auto"/>
    </w:pPr>
    <w:rPr>
      <w:rFonts w:asciiTheme="majorHAnsi" w:hAnsiTheme="majorHAnsi" w:cs="Arial"/>
      <w:color w:val="767171" w:themeColor="background2" w:themeShade="80"/>
    </w:rPr>
  </w:style>
  <w:style w:type="character" w:customStyle="1" w:styleId="NormalExempleCar">
    <w:name w:val="Normal Exemple Car"/>
    <w:basedOn w:val="Policepardfaut"/>
    <w:link w:val="NormalExemple"/>
    <w:rsid w:val="00E1757E"/>
    <w:rPr>
      <w:rFonts w:asciiTheme="majorHAnsi" w:hAnsiTheme="majorHAnsi" w:cs="Arial"/>
      <w:color w:val="767171" w:themeColor="background2" w:themeShade="80"/>
    </w:rPr>
  </w:style>
  <w:style w:type="paragraph" w:customStyle="1" w:styleId="Normalexemple0">
    <w:name w:val="Normal exemple"/>
    <w:basedOn w:val="NormalExemple"/>
    <w:link w:val="NormalexempleCar0"/>
    <w:qFormat/>
    <w:rsid w:val="00E1757E"/>
  </w:style>
  <w:style w:type="paragraph" w:customStyle="1" w:styleId="TitreExemple">
    <w:name w:val="Titre Exemple"/>
    <w:basedOn w:val="Normal"/>
    <w:link w:val="TitreExempleCar"/>
    <w:qFormat/>
    <w:rsid w:val="00E1757E"/>
    <w:pPr>
      <w:tabs>
        <w:tab w:val="left" w:pos="6810"/>
      </w:tabs>
      <w:spacing w:before="120" w:after="120" w:line="240" w:lineRule="auto"/>
      <w:ind w:right="2866"/>
      <w:jc w:val="left"/>
    </w:pPr>
    <w:rPr>
      <w:rFonts w:asciiTheme="majorHAnsi" w:hAnsiTheme="majorHAnsi"/>
      <w:b/>
      <w:color w:val="767171" w:themeColor="background2" w:themeShade="80"/>
      <w:sz w:val="24"/>
    </w:rPr>
  </w:style>
  <w:style w:type="character" w:customStyle="1" w:styleId="NormalexempleCar0">
    <w:name w:val="Normal exemple Car"/>
    <w:basedOn w:val="NormalExempleCar"/>
    <w:link w:val="Normalexemple0"/>
    <w:rsid w:val="00E1757E"/>
    <w:rPr>
      <w:rFonts w:asciiTheme="majorHAnsi" w:hAnsiTheme="majorHAnsi" w:cs="Arial"/>
      <w:color w:val="767171" w:themeColor="background2" w:themeShade="80"/>
    </w:rPr>
  </w:style>
  <w:style w:type="character" w:customStyle="1" w:styleId="TitreExempleCar">
    <w:name w:val="Titre Exemple Car"/>
    <w:basedOn w:val="Policepardfaut"/>
    <w:link w:val="TitreExemple"/>
    <w:rsid w:val="00E1757E"/>
    <w:rPr>
      <w:rFonts w:asciiTheme="majorHAnsi" w:hAnsiTheme="majorHAnsi"/>
      <w:b/>
      <w:color w:val="767171" w:themeColor="background2" w:themeShade="80"/>
      <w:sz w:val="24"/>
    </w:rPr>
  </w:style>
  <w:style w:type="paragraph" w:customStyle="1" w:styleId="Renvoiexemple">
    <w:name w:val="Renvoi exemple"/>
    <w:basedOn w:val="TitreExemple"/>
    <w:link w:val="RenvoiexempleCar"/>
    <w:qFormat/>
    <w:rsid w:val="00247E65"/>
    <w:pPr>
      <w:numPr>
        <w:numId w:val="17"/>
      </w:numPr>
      <w:tabs>
        <w:tab w:val="clear" w:pos="6810"/>
        <w:tab w:val="left" w:pos="9248"/>
      </w:tabs>
      <w:ind w:left="3294" w:right="170" w:hanging="284"/>
      <w:jc w:val="both"/>
    </w:pPr>
    <w:rPr>
      <w:b w:val="0"/>
      <w:bCs/>
      <w:noProof/>
      <w:sz w:val="22"/>
      <w:lang w:eastAsia="fr-FR"/>
    </w:rPr>
  </w:style>
  <w:style w:type="paragraph" w:styleId="Corpsdetexte">
    <w:name w:val="Body Text"/>
    <w:basedOn w:val="Normal"/>
    <w:link w:val="CorpsdetexteCar"/>
    <w:uiPriority w:val="99"/>
    <w:rsid w:val="0044673B"/>
    <w:pPr>
      <w:spacing w:before="120" w:after="120" w:line="264" w:lineRule="auto"/>
      <w:ind w:firstLine="284"/>
    </w:pPr>
    <w:rPr>
      <w:rFonts w:asciiTheme="minorHAnsi" w:eastAsia="Times New Roman" w:hAnsiTheme="minorHAnsi" w:cs="Times New Roman"/>
      <w:szCs w:val="24"/>
      <w:lang w:eastAsia="fr-FR"/>
    </w:rPr>
  </w:style>
  <w:style w:type="character" w:customStyle="1" w:styleId="RenvoiexempleCar">
    <w:name w:val="Renvoi exemple Car"/>
    <w:basedOn w:val="TitreExempleCar"/>
    <w:link w:val="Renvoiexemple"/>
    <w:rsid w:val="00247E65"/>
    <w:rPr>
      <w:rFonts w:asciiTheme="majorHAnsi" w:hAnsiTheme="majorHAnsi"/>
      <w:b w:val="0"/>
      <w:bCs/>
      <w:noProof/>
      <w:color w:val="767171" w:themeColor="background2" w:themeShade="80"/>
      <w:sz w:val="24"/>
      <w:lang w:eastAsia="fr-FR"/>
    </w:rPr>
  </w:style>
  <w:style w:type="character" w:customStyle="1" w:styleId="CorpsdetexteCar">
    <w:name w:val="Corps de texte Car"/>
    <w:basedOn w:val="Policepardfaut"/>
    <w:link w:val="Corpsdetexte"/>
    <w:uiPriority w:val="99"/>
    <w:rsid w:val="0044673B"/>
    <w:rPr>
      <w:rFonts w:eastAsia="Times New Roman" w:cs="Times New Roman"/>
      <w:szCs w:val="24"/>
      <w:lang w:eastAsia="fr-FR"/>
    </w:rPr>
  </w:style>
  <w:style w:type="paragraph" w:styleId="NormalWeb">
    <w:name w:val="Normal (Web)"/>
    <w:uiPriority w:val="99"/>
    <w:rsid w:val="00A16339"/>
    <w:pPr>
      <w:pBdr>
        <w:top w:val="nil"/>
        <w:left w:val="nil"/>
        <w:bottom w:val="nil"/>
        <w:right w:val="nil"/>
        <w:between w:val="nil"/>
        <w:bar w:val="nil"/>
      </w:pBdr>
      <w:spacing w:after="0" w:line="240" w:lineRule="auto"/>
    </w:pPr>
    <w:rPr>
      <w:rFonts w:ascii="Times" w:eastAsia="Times" w:hAnsi="Times" w:cs="Times"/>
      <w:color w:val="000000"/>
      <w:sz w:val="20"/>
      <w:szCs w:val="20"/>
      <w:u w:color="000000"/>
      <w:bdr w:val="nil"/>
      <w:lang w:eastAsia="fr-FR"/>
    </w:rPr>
  </w:style>
  <w:style w:type="paragraph" w:styleId="Textebrut">
    <w:name w:val="Plain Text"/>
    <w:basedOn w:val="Normal"/>
    <w:link w:val="TextebrutCar"/>
    <w:uiPriority w:val="99"/>
    <w:unhideWhenUsed/>
    <w:rsid w:val="00A16339"/>
    <w:pPr>
      <w:spacing w:after="0" w:line="240" w:lineRule="auto"/>
      <w:jc w:val="left"/>
    </w:pPr>
    <w:rPr>
      <w:rFonts w:ascii="Calibri" w:hAnsi="Calibri" w:cs="Times New Roman"/>
      <w:color w:val="000000"/>
    </w:rPr>
  </w:style>
  <w:style w:type="character" w:customStyle="1" w:styleId="TextebrutCar">
    <w:name w:val="Texte brut Car"/>
    <w:basedOn w:val="Policepardfaut"/>
    <w:link w:val="Textebrut"/>
    <w:uiPriority w:val="99"/>
    <w:rsid w:val="00A16339"/>
    <w:rPr>
      <w:rFonts w:ascii="Calibri" w:hAnsi="Calibri" w:cs="Times New Roman"/>
      <w:color w:val="000000"/>
    </w:rPr>
  </w:style>
  <w:style w:type="paragraph" w:styleId="Sansinterligne">
    <w:name w:val="No Spacing"/>
    <w:uiPriority w:val="1"/>
    <w:qFormat/>
    <w:rsid w:val="00A16339"/>
    <w:pPr>
      <w:spacing w:after="0" w:line="240" w:lineRule="auto"/>
    </w:pPr>
  </w:style>
  <w:style w:type="paragraph" w:customStyle="1" w:styleId="01SoustitrePartie">
    <w:name w:val="01_Sous titre Partie"/>
    <w:basedOn w:val="Normal"/>
    <w:link w:val="01SoustitrePartieCar"/>
    <w:qFormat/>
    <w:rsid w:val="00A16339"/>
    <w:pPr>
      <w:spacing w:after="0" w:line="240" w:lineRule="auto"/>
      <w:jc w:val="center"/>
    </w:pPr>
    <w:rPr>
      <w:rFonts w:asciiTheme="minorHAnsi" w:hAnsiTheme="minorHAnsi" w:cs="Aharoni"/>
      <w:color w:val="5B9BD5" w:themeColor="accent1"/>
      <w:sz w:val="32"/>
      <w:szCs w:val="32"/>
    </w:rPr>
  </w:style>
  <w:style w:type="character" w:customStyle="1" w:styleId="01SoustitrePartieCar">
    <w:name w:val="01_Sous titre Partie Car"/>
    <w:basedOn w:val="Policepardfaut"/>
    <w:link w:val="01SoustitrePartie"/>
    <w:rsid w:val="00A16339"/>
    <w:rPr>
      <w:rFonts w:cs="Aharoni"/>
      <w:color w:val="5B9BD5" w:themeColor="accent1"/>
      <w:sz w:val="32"/>
      <w:szCs w:val="32"/>
    </w:rPr>
  </w:style>
  <w:style w:type="character" w:customStyle="1" w:styleId="ParagraphedelisteCar">
    <w:name w:val="Paragraphe de liste Car"/>
    <w:link w:val="Paragraphedeliste"/>
    <w:uiPriority w:val="34"/>
    <w:locked/>
    <w:rsid w:val="00A16339"/>
    <w:rPr>
      <w:rFonts w:ascii="Calibri Light" w:hAnsi="Calibri Light"/>
    </w:rPr>
  </w:style>
  <w:style w:type="paragraph" w:styleId="Citation">
    <w:name w:val="Quote"/>
    <w:basedOn w:val="Normal"/>
    <w:next w:val="Normal"/>
    <w:link w:val="CitationCar"/>
    <w:uiPriority w:val="29"/>
    <w:qFormat/>
    <w:rsid w:val="00A16339"/>
    <w:pPr>
      <w:spacing w:after="0" w:line="240" w:lineRule="auto"/>
      <w:ind w:left="284" w:right="284"/>
      <w:jc w:val="right"/>
    </w:pPr>
    <w:rPr>
      <w:rFonts w:asciiTheme="minorHAnsi" w:hAnsiTheme="minorHAnsi"/>
      <w:i/>
      <w:iCs/>
      <w:color w:val="404040" w:themeColor="text1" w:themeTint="BF"/>
      <w:sz w:val="20"/>
    </w:rPr>
  </w:style>
  <w:style w:type="character" w:customStyle="1" w:styleId="CitationCar">
    <w:name w:val="Citation Car"/>
    <w:basedOn w:val="Policepardfaut"/>
    <w:link w:val="Citation"/>
    <w:uiPriority w:val="29"/>
    <w:rsid w:val="00A16339"/>
    <w:rPr>
      <w:i/>
      <w:iCs/>
      <w:color w:val="404040" w:themeColor="text1" w:themeTint="BF"/>
      <w:sz w:val="20"/>
    </w:rPr>
  </w:style>
  <w:style w:type="paragraph" w:customStyle="1" w:styleId="Textbody">
    <w:name w:val="Text body"/>
    <w:basedOn w:val="Normal"/>
    <w:rsid w:val="00A16339"/>
    <w:pPr>
      <w:suppressAutoHyphens/>
      <w:autoSpaceDN w:val="0"/>
      <w:spacing w:after="120" w:line="240" w:lineRule="auto"/>
      <w:textAlignment w:val="baseline"/>
    </w:pPr>
    <w:rPr>
      <w:rFonts w:eastAsia="Times New Roman" w:cs="Arial"/>
      <w:kern w:val="3"/>
      <w:lang w:eastAsia="fr-FR"/>
    </w:rPr>
  </w:style>
  <w:style w:type="numbering" w:customStyle="1" w:styleId="WWOutlineListStyle1">
    <w:name w:val="WW_OutlineListStyle_1"/>
    <w:basedOn w:val="Aucuneliste"/>
    <w:rsid w:val="00A16339"/>
    <w:pPr>
      <w:numPr>
        <w:numId w:val="21"/>
      </w:numPr>
    </w:pPr>
  </w:style>
  <w:style w:type="paragraph" w:customStyle="1" w:styleId="Standard">
    <w:name w:val="Standard"/>
    <w:rsid w:val="00A16339"/>
    <w:pPr>
      <w:suppressAutoHyphens/>
      <w:autoSpaceDN w:val="0"/>
      <w:spacing w:after="120" w:line="240" w:lineRule="auto"/>
      <w:jc w:val="both"/>
      <w:textAlignment w:val="baseline"/>
    </w:pPr>
    <w:rPr>
      <w:rFonts w:ascii="Arial" w:eastAsia="Times New Roman" w:hAnsi="Arial" w:cs="Arial"/>
      <w:kern w:val="3"/>
      <w:lang w:eastAsia="fr-FR"/>
    </w:rPr>
  </w:style>
  <w:style w:type="numbering" w:customStyle="1" w:styleId="WWNum7">
    <w:name w:val="WWNum7"/>
    <w:basedOn w:val="Aucuneliste"/>
    <w:rsid w:val="00A16339"/>
    <w:pPr>
      <w:numPr>
        <w:numId w:val="18"/>
      </w:numPr>
    </w:pPr>
  </w:style>
  <w:style w:type="numbering" w:customStyle="1" w:styleId="WWNum9">
    <w:name w:val="WWNum9"/>
    <w:basedOn w:val="Aucuneliste"/>
    <w:rsid w:val="00A16339"/>
    <w:pPr>
      <w:numPr>
        <w:numId w:val="19"/>
      </w:numPr>
    </w:pPr>
  </w:style>
  <w:style w:type="character" w:styleId="Rfrenceple">
    <w:name w:val="Subtle Reference"/>
    <w:basedOn w:val="Policepardfaut"/>
    <w:uiPriority w:val="31"/>
    <w:qFormat/>
    <w:rsid w:val="00A16339"/>
    <w:rPr>
      <w:smallCaps/>
      <w:color w:val="ED7D31" w:themeColor="accent2"/>
      <w:u w:val="single"/>
    </w:rPr>
  </w:style>
  <w:style w:type="paragraph" w:customStyle="1" w:styleId="NormalBoiteoutils">
    <w:name w:val="Normal Boite à outils"/>
    <w:basedOn w:val="Normal"/>
    <w:link w:val="NormalBoiteoutilsCar"/>
    <w:qFormat/>
    <w:rsid w:val="00A16339"/>
    <w:pPr>
      <w:numPr>
        <w:numId w:val="20"/>
      </w:numPr>
      <w:spacing w:before="120" w:after="120" w:line="240" w:lineRule="auto"/>
      <w:ind w:left="0" w:firstLine="0"/>
    </w:pPr>
    <w:rPr>
      <w:rFonts w:asciiTheme="majorHAnsi" w:hAnsiTheme="majorHAnsi" w:cs="Arial"/>
      <w:color w:val="3B3838" w:themeColor="background2" w:themeShade="40"/>
      <w:sz w:val="20"/>
      <w:szCs w:val="20"/>
    </w:rPr>
  </w:style>
  <w:style w:type="character" w:customStyle="1" w:styleId="NormalBoiteoutilsCar">
    <w:name w:val="Normal Boite à outils Car"/>
    <w:basedOn w:val="Policepardfaut"/>
    <w:link w:val="NormalBoiteoutils"/>
    <w:rsid w:val="00A16339"/>
    <w:rPr>
      <w:rFonts w:asciiTheme="majorHAnsi" w:hAnsiTheme="majorHAnsi" w:cs="Arial"/>
      <w:color w:val="3B3838" w:themeColor="background2" w:themeShade="40"/>
      <w:sz w:val="20"/>
      <w:szCs w:val="20"/>
    </w:rPr>
  </w:style>
  <w:style w:type="paragraph" w:customStyle="1" w:styleId="BGP-Textecourant">
    <w:name w:val="BGP - Texte courant"/>
    <w:link w:val="BGP-TextecourantCar"/>
    <w:qFormat/>
    <w:rsid w:val="00A16339"/>
    <w:pPr>
      <w:spacing w:before="120" w:after="0" w:line="240" w:lineRule="auto"/>
      <w:jc w:val="both"/>
    </w:pPr>
    <w:rPr>
      <w:rFonts w:ascii="Tahoma" w:eastAsia="Times New Roman" w:hAnsi="Tahoma" w:cs="Times New Roman"/>
      <w:sz w:val="20"/>
      <w:szCs w:val="20"/>
      <w:lang w:eastAsia="fr-FR"/>
    </w:rPr>
  </w:style>
  <w:style w:type="character" w:customStyle="1" w:styleId="BGP-TextecourantCar">
    <w:name w:val="BGP - Texte courant Car"/>
    <w:link w:val="BGP-Textecourant"/>
    <w:rsid w:val="00A16339"/>
    <w:rPr>
      <w:rFonts w:ascii="Tahoma" w:eastAsia="Times New Roman" w:hAnsi="Tahoma" w:cs="Times New Roman"/>
      <w:sz w:val="20"/>
      <w:szCs w:val="20"/>
      <w:lang w:eastAsia="fr-FR"/>
    </w:rPr>
  </w:style>
  <w:style w:type="paragraph" w:customStyle="1" w:styleId="Titreexemple0">
    <w:name w:val="Titre exemple"/>
    <w:basedOn w:val="Normal"/>
    <w:link w:val="TitreexempleCar0"/>
    <w:qFormat/>
    <w:rsid w:val="00A16339"/>
    <w:pPr>
      <w:tabs>
        <w:tab w:val="left" w:pos="9562"/>
      </w:tabs>
      <w:spacing w:before="120" w:after="120" w:line="240" w:lineRule="auto"/>
    </w:pPr>
    <w:rPr>
      <w:rFonts w:asciiTheme="majorHAnsi" w:hAnsiTheme="majorHAnsi"/>
      <w:b/>
      <w:color w:val="767171" w:themeColor="background2" w:themeShade="80"/>
      <w:sz w:val="24"/>
    </w:rPr>
  </w:style>
  <w:style w:type="character" w:customStyle="1" w:styleId="TitreexempleCar0">
    <w:name w:val="Titre exemple Car"/>
    <w:basedOn w:val="Policepardfaut"/>
    <w:link w:val="Titreexemple0"/>
    <w:rsid w:val="00A16339"/>
    <w:rPr>
      <w:rFonts w:asciiTheme="majorHAnsi" w:hAnsiTheme="majorHAnsi"/>
      <w:b/>
      <w:color w:val="767171" w:themeColor="background2" w:themeShade="80"/>
      <w:sz w:val="24"/>
    </w:rPr>
  </w:style>
  <w:style w:type="paragraph" w:customStyle="1" w:styleId="TabloTitre">
    <w:name w:val="Tablo Titre"/>
    <w:basedOn w:val="Normal"/>
    <w:link w:val="TabloTitreCar"/>
    <w:rsid w:val="00A16339"/>
    <w:pPr>
      <w:keepLines/>
      <w:widowControl w:val="0"/>
      <w:spacing w:before="40" w:after="40" w:line="240" w:lineRule="auto"/>
      <w:jc w:val="center"/>
    </w:pPr>
    <w:rPr>
      <w:rFonts w:ascii="Arial" w:eastAsia="Times New Roman" w:hAnsi="Arial" w:cs="Times New Roman"/>
      <w:b/>
      <w:snapToGrid w:val="0"/>
      <w:sz w:val="20"/>
      <w:szCs w:val="20"/>
      <w:lang w:eastAsia="fr-FR"/>
    </w:rPr>
  </w:style>
  <w:style w:type="character" w:customStyle="1" w:styleId="TabloTitreCar">
    <w:name w:val="Tablo Titre Car"/>
    <w:link w:val="TabloTitre"/>
    <w:locked/>
    <w:rsid w:val="00A16339"/>
    <w:rPr>
      <w:rFonts w:ascii="Arial" w:eastAsia="Times New Roman" w:hAnsi="Arial" w:cs="Times New Roman"/>
      <w:b/>
      <w:snapToGrid w:val="0"/>
      <w:sz w:val="20"/>
      <w:szCs w:val="20"/>
      <w:lang w:eastAsia="fr-FR"/>
    </w:rPr>
  </w:style>
  <w:style w:type="paragraph" w:customStyle="1" w:styleId="Tableaupetit">
    <w:name w:val="Tableau petit"/>
    <w:basedOn w:val="Normal"/>
    <w:link w:val="TableaupetitCar"/>
    <w:rsid w:val="00A16339"/>
    <w:pPr>
      <w:spacing w:before="120" w:after="120" w:line="240" w:lineRule="auto"/>
    </w:pPr>
    <w:rPr>
      <w:rFonts w:ascii="Arial" w:eastAsia="Calibri" w:hAnsi="Arial" w:cs="Times New Roman"/>
      <w:sz w:val="20"/>
      <w:szCs w:val="20"/>
      <w:lang w:eastAsia="fr-FR"/>
    </w:rPr>
  </w:style>
  <w:style w:type="character" w:customStyle="1" w:styleId="TableaupetitCar">
    <w:name w:val="Tableau petit Car"/>
    <w:link w:val="Tableaupetit"/>
    <w:locked/>
    <w:rsid w:val="00A16339"/>
    <w:rPr>
      <w:rFonts w:ascii="Arial" w:eastAsia="Calibri" w:hAnsi="Arial" w:cs="Times New Roman"/>
      <w:sz w:val="20"/>
      <w:szCs w:val="20"/>
      <w:lang w:eastAsia="fr-FR"/>
    </w:rPr>
  </w:style>
  <w:style w:type="character" w:styleId="Lienhypertextesuivivisit">
    <w:name w:val="FollowedHyperlink"/>
    <w:basedOn w:val="Policepardfaut"/>
    <w:uiPriority w:val="99"/>
    <w:semiHidden/>
    <w:unhideWhenUsed/>
    <w:rsid w:val="00336EC4"/>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68A0"/>
    <w:pPr>
      <w:jc w:val="both"/>
    </w:pPr>
    <w:rPr>
      <w:rFonts w:ascii="Calibri Light" w:hAnsi="Calibri Light"/>
    </w:rPr>
  </w:style>
  <w:style w:type="paragraph" w:styleId="Titre1">
    <w:name w:val="heading 1"/>
    <w:basedOn w:val="Normal"/>
    <w:next w:val="Normal"/>
    <w:link w:val="Titre1Car"/>
    <w:qFormat/>
    <w:rsid w:val="006D0CB0"/>
    <w:pPr>
      <w:shd w:val="clear" w:color="auto" w:fill="808080" w:themeFill="background1" w:themeFillShade="80"/>
      <w:spacing w:before="240" w:after="360"/>
      <w:outlineLvl w:val="0"/>
    </w:pPr>
    <w:rPr>
      <w:b/>
      <w:smallCaps/>
      <w:color w:val="FFFFFF" w:themeColor="background1"/>
      <w:sz w:val="32"/>
    </w:rPr>
  </w:style>
  <w:style w:type="paragraph" w:styleId="Titre2">
    <w:name w:val="heading 2"/>
    <w:basedOn w:val="Normal"/>
    <w:next w:val="Normal"/>
    <w:link w:val="Titre2Car"/>
    <w:uiPriority w:val="9"/>
    <w:unhideWhenUsed/>
    <w:qFormat/>
    <w:rsid w:val="009614A1"/>
    <w:pPr>
      <w:suppressAutoHyphens/>
      <w:spacing w:before="240" w:after="240" w:line="240" w:lineRule="auto"/>
      <w:outlineLvl w:val="1"/>
    </w:pPr>
    <w:rPr>
      <w:rFonts w:ascii="Arial" w:eastAsiaTheme="majorEastAsia" w:hAnsi="Arial" w:cs="Arial"/>
      <w:b/>
      <w:smallCaps/>
      <w:color w:val="595959" w:themeColor="text1" w:themeTint="A6"/>
      <w:sz w:val="28"/>
      <w:szCs w:val="24"/>
      <w:u w:val="single"/>
    </w:rPr>
  </w:style>
  <w:style w:type="paragraph" w:styleId="Titre3">
    <w:name w:val="heading 3"/>
    <w:basedOn w:val="Normal"/>
    <w:next w:val="Normal"/>
    <w:link w:val="Titre3Car"/>
    <w:uiPriority w:val="9"/>
    <w:unhideWhenUsed/>
    <w:qFormat/>
    <w:rsid w:val="006D0CB0"/>
    <w:pPr>
      <w:keepNext/>
      <w:keepLines/>
      <w:spacing w:before="120"/>
      <w:outlineLvl w:val="2"/>
    </w:pPr>
    <w:rPr>
      <w:rFonts w:asciiTheme="majorHAnsi" w:eastAsiaTheme="majorEastAsia" w:hAnsiTheme="majorHAnsi" w:cstheme="majorBidi"/>
      <w:b/>
      <w:color w:val="1F4D78" w:themeColor="accent1" w:themeShade="7F"/>
      <w:sz w:val="28"/>
      <w:szCs w:val="24"/>
    </w:rPr>
  </w:style>
  <w:style w:type="paragraph" w:styleId="Titre4">
    <w:name w:val="heading 4"/>
    <w:basedOn w:val="Normal"/>
    <w:next w:val="Normal"/>
    <w:link w:val="Titre4Car"/>
    <w:uiPriority w:val="9"/>
    <w:unhideWhenUsed/>
    <w:qFormat/>
    <w:rsid w:val="006D0CB0"/>
    <w:pPr>
      <w:numPr>
        <w:ilvl w:val="1"/>
        <w:numId w:val="4"/>
      </w:numPr>
      <w:spacing w:before="120" w:line="240" w:lineRule="auto"/>
      <w:contextualSpacing/>
      <w:outlineLvl w:val="3"/>
    </w:pPr>
    <w:rPr>
      <w:rFonts w:asciiTheme="majorHAnsi" w:eastAsiaTheme="majorEastAsia" w:hAnsiTheme="majorHAnsi" w:cstheme="majorBidi"/>
      <w:i/>
      <w:iCs/>
      <w:color w:val="2E74B5" w:themeColor="accent1" w:themeShade="BF"/>
      <w:u w:val="single"/>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uiPriority w:val="34"/>
    <w:qFormat/>
    <w:rsid w:val="00945B5B"/>
    <w:pPr>
      <w:ind w:left="720"/>
      <w:contextualSpacing/>
    </w:pPr>
  </w:style>
  <w:style w:type="paragraph" w:styleId="En-tte">
    <w:name w:val="header"/>
    <w:basedOn w:val="Normal"/>
    <w:link w:val="En-tteCar"/>
    <w:rsid w:val="005D3C58"/>
    <w:pPr>
      <w:tabs>
        <w:tab w:val="center" w:pos="4536"/>
        <w:tab w:val="right" w:pos="9072"/>
      </w:tabs>
      <w:spacing w:after="0" w:line="240" w:lineRule="auto"/>
    </w:pPr>
    <w:rPr>
      <w:rFonts w:ascii="Times New Roman" w:eastAsia="Times New Roman" w:hAnsi="Times New Roman" w:cs="Times New Roman"/>
      <w:szCs w:val="24"/>
      <w:lang w:eastAsia="fr-FR"/>
    </w:rPr>
  </w:style>
  <w:style w:type="character" w:customStyle="1" w:styleId="En-tteCar">
    <w:name w:val="En-tête Car"/>
    <w:basedOn w:val="Policepardfaut"/>
    <w:link w:val="En-tte"/>
    <w:rsid w:val="005D3C58"/>
    <w:rPr>
      <w:rFonts w:ascii="Times New Roman" w:eastAsia="Times New Roman" w:hAnsi="Times New Roman" w:cs="Times New Roman"/>
      <w:szCs w:val="24"/>
      <w:lang w:eastAsia="fr-FR"/>
    </w:rPr>
  </w:style>
  <w:style w:type="numbering" w:customStyle="1" w:styleId="Listepuce">
    <w:name w:val="Liste à puce"/>
    <w:rsid w:val="005D3C58"/>
    <w:pPr>
      <w:numPr>
        <w:numId w:val="1"/>
      </w:numPr>
    </w:pPr>
  </w:style>
  <w:style w:type="paragraph" w:styleId="Textedebulles">
    <w:name w:val="Balloon Text"/>
    <w:basedOn w:val="Normal"/>
    <w:link w:val="TextedebullesCar"/>
    <w:uiPriority w:val="99"/>
    <w:semiHidden/>
    <w:unhideWhenUsed/>
    <w:rsid w:val="0078746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787466"/>
    <w:rPr>
      <w:rFonts w:ascii="Tahoma" w:hAnsi="Tahoma" w:cs="Tahoma"/>
      <w:sz w:val="16"/>
      <w:szCs w:val="16"/>
    </w:rPr>
  </w:style>
  <w:style w:type="table" w:styleId="Grilledutableau">
    <w:name w:val="Table Grid"/>
    <w:basedOn w:val="TableauNormal"/>
    <w:uiPriority w:val="59"/>
    <w:rsid w:val="00DD2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unhideWhenUsed/>
    <w:rsid w:val="00E138E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138E4"/>
  </w:style>
  <w:style w:type="character" w:customStyle="1" w:styleId="Titre1Car">
    <w:name w:val="Titre 1 Car"/>
    <w:basedOn w:val="Policepardfaut"/>
    <w:link w:val="Titre1"/>
    <w:rsid w:val="006D0CB0"/>
    <w:rPr>
      <w:b/>
      <w:smallCaps/>
      <w:color w:val="FFFFFF" w:themeColor="background1"/>
      <w:sz w:val="32"/>
      <w:shd w:val="clear" w:color="auto" w:fill="808080" w:themeFill="background1" w:themeFillShade="80"/>
    </w:rPr>
  </w:style>
  <w:style w:type="character" w:customStyle="1" w:styleId="Titre2Car">
    <w:name w:val="Titre 2 Car"/>
    <w:basedOn w:val="Policepardfaut"/>
    <w:link w:val="Titre2"/>
    <w:uiPriority w:val="9"/>
    <w:rsid w:val="009614A1"/>
    <w:rPr>
      <w:rFonts w:ascii="Arial" w:eastAsiaTheme="majorEastAsia" w:hAnsi="Arial" w:cs="Arial"/>
      <w:b/>
      <w:smallCaps/>
      <w:color w:val="595959" w:themeColor="text1" w:themeTint="A6"/>
      <w:sz w:val="28"/>
      <w:szCs w:val="24"/>
      <w:u w:val="single"/>
    </w:rPr>
  </w:style>
  <w:style w:type="character" w:styleId="Marquedecommentaire">
    <w:name w:val="annotation reference"/>
    <w:basedOn w:val="Policepardfaut"/>
    <w:uiPriority w:val="99"/>
    <w:semiHidden/>
    <w:unhideWhenUsed/>
    <w:rsid w:val="00A720F7"/>
    <w:rPr>
      <w:sz w:val="16"/>
      <w:szCs w:val="16"/>
    </w:rPr>
  </w:style>
  <w:style w:type="paragraph" w:styleId="Commentaire">
    <w:name w:val="annotation text"/>
    <w:basedOn w:val="Normal"/>
    <w:link w:val="CommentaireCar"/>
    <w:uiPriority w:val="99"/>
    <w:unhideWhenUsed/>
    <w:rsid w:val="00A720F7"/>
    <w:pPr>
      <w:spacing w:line="240" w:lineRule="auto"/>
    </w:pPr>
    <w:rPr>
      <w:sz w:val="20"/>
      <w:szCs w:val="20"/>
    </w:rPr>
  </w:style>
  <w:style w:type="character" w:customStyle="1" w:styleId="CommentaireCar">
    <w:name w:val="Commentaire Car"/>
    <w:basedOn w:val="Policepardfaut"/>
    <w:link w:val="Commentaire"/>
    <w:uiPriority w:val="99"/>
    <w:rsid w:val="00A720F7"/>
    <w:rPr>
      <w:sz w:val="20"/>
      <w:szCs w:val="20"/>
    </w:rPr>
  </w:style>
  <w:style w:type="paragraph" w:styleId="Objetducommentaire">
    <w:name w:val="annotation subject"/>
    <w:basedOn w:val="Commentaire"/>
    <w:next w:val="Commentaire"/>
    <w:link w:val="ObjetducommentaireCar"/>
    <w:uiPriority w:val="99"/>
    <w:semiHidden/>
    <w:unhideWhenUsed/>
    <w:rsid w:val="00A720F7"/>
    <w:rPr>
      <w:b/>
      <w:bCs/>
    </w:rPr>
  </w:style>
  <w:style w:type="character" w:customStyle="1" w:styleId="ObjetducommentaireCar">
    <w:name w:val="Objet du commentaire Car"/>
    <w:basedOn w:val="CommentaireCar"/>
    <w:link w:val="Objetducommentaire"/>
    <w:uiPriority w:val="99"/>
    <w:semiHidden/>
    <w:rsid w:val="00A720F7"/>
    <w:rPr>
      <w:b/>
      <w:bCs/>
      <w:sz w:val="20"/>
      <w:szCs w:val="20"/>
    </w:rPr>
  </w:style>
  <w:style w:type="paragraph" w:styleId="Rvision">
    <w:name w:val="Revision"/>
    <w:hidden/>
    <w:uiPriority w:val="99"/>
    <w:semiHidden/>
    <w:rsid w:val="00CA66B1"/>
    <w:pPr>
      <w:spacing w:after="0" w:line="240" w:lineRule="auto"/>
    </w:pPr>
  </w:style>
  <w:style w:type="character" w:customStyle="1" w:styleId="Titre3Car">
    <w:name w:val="Titre 3 Car"/>
    <w:basedOn w:val="Policepardfaut"/>
    <w:link w:val="Titre3"/>
    <w:uiPriority w:val="9"/>
    <w:rsid w:val="006D0CB0"/>
    <w:rPr>
      <w:rFonts w:asciiTheme="majorHAnsi" w:eastAsiaTheme="majorEastAsia" w:hAnsiTheme="majorHAnsi" w:cstheme="majorBidi"/>
      <w:b/>
      <w:color w:val="1F4D78" w:themeColor="accent1" w:themeShade="7F"/>
      <w:sz w:val="28"/>
      <w:szCs w:val="24"/>
    </w:rPr>
  </w:style>
  <w:style w:type="paragraph" w:styleId="Notedebasdepage">
    <w:name w:val="footnote text"/>
    <w:basedOn w:val="Normal"/>
    <w:link w:val="NotedebasdepageCar"/>
    <w:uiPriority w:val="99"/>
    <w:unhideWhenUsed/>
    <w:rsid w:val="00852FED"/>
    <w:pPr>
      <w:spacing w:after="0" w:line="240" w:lineRule="auto"/>
    </w:pPr>
    <w:rPr>
      <w:sz w:val="20"/>
      <w:szCs w:val="20"/>
    </w:rPr>
  </w:style>
  <w:style w:type="character" w:customStyle="1" w:styleId="NotedebasdepageCar">
    <w:name w:val="Note de bas de page Car"/>
    <w:basedOn w:val="Policepardfaut"/>
    <w:link w:val="Notedebasdepage"/>
    <w:uiPriority w:val="99"/>
    <w:rsid w:val="00852FED"/>
    <w:rPr>
      <w:sz w:val="20"/>
      <w:szCs w:val="20"/>
    </w:rPr>
  </w:style>
  <w:style w:type="character" w:styleId="Appelnotedebasdep">
    <w:name w:val="footnote reference"/>
    <w:basedOn w:val="Policepardfaut"/>
    <w:uiPriority w:val="99"/>
    <w:unhideWhenUsed/>
    <w:rsid w:val="00852FED"/>
    <w:rPr>
      <w:vertAlign w:val="superscript"/>
    </w:rPr>
  </w:style>
  <w:style w:type="character" w:styleId="Lienhypertexte">
    <w:name w:val="Hyperlink"/>
    <w:basedOn w:val="Policepardfaut"/>
    <w:uiPriority w:val="99"/>
    <w:unhideWhenUsed/>
    <w:rsid w:val="001F72F2"/>
    <w:rPr>
      <w:color w:val="0563C1" w:themeColor="hyperlink"/>
      <w:u w:val="single"/>
    </w:rPr>
  </w:style>
  <w:style w:type="paragraph" w:customStyle="1" w:styleId="Sur-titre1">
    <w:name w:val="Sur-titre 1"/>
    <w:basedOn w:val="Titre1"/>
    <w:link w:val="Sur-titre1Car"/>
    <w:qFormat/>
    <w:rsid w:val="00613420"/>
    <w:pPr>
      <w:spacing w:after="0"/>
    </w:pPr>
    <w:rPr>
      <w:rFonts w:asciiTheme="majorHAnsi" w:hAnsiTheme="majorHAnsi"/>
      <w:b w:val="0"/>
      <w:i/>
      <w:sz w:val="24"/>
    </w:rPr>
  </w:style>
  <w:style w:type="character" w:customStyle="1" w:styleId="Sur-titre1Car">
    <w:name w:val="Sur-titre 1 Car"/>
    <w:basedOn w:val="Titre1Car"/>
    <w:link w:val="Sur-titre1"/>
    <w:rsid w:val="00613420"/>
    <w:rPr>
      <w:rFonts w:asciiTheme="majorHAnsi" w:eastAsia="Arial Unicode MS" w:hAnsiTheme="majorHAnsi" w:cs="Arial Unicode MS"/>
      <w:b w:val="0"/>
      <w:bCs w:val="0"/>
      <w:i/>
      <w:smallCaps/>
      <w:color w:val="FFFFFF" w:themeColor="background1"/>
      <w:sz w:val="24"/>
      <w:szCs w:val="24"/>
      <w:shd w:val="clear" w:color="auto" w:fill="808080" w:themeFill="background1" w:themeFillShade="80"/>
      <w:lang w:eastAsia="fr-FR"/>
    </w:rPr>
  </w:style>
  <w:style w:type="character" w:customStyle="1" w:styleId="Titre4Car">
    <w:name w:val="Titre 4 Car"/>
    <w:basedOn w:val="Policepardfaut"/>
    <w:link w:val="Titre4"/>
    <w:uiPriority w:val="9"/>
    <w:rsid w:val="006D0CB0"/>
    <w:rPr>
      <w:rFonts w:asciiTheme="majorHAnsi" w:eastAsiaTheme="majorEastAsia" w:hAnsiTheme="majorHAnsi" w:cstheme="majorBidi"/>
      <w:i/>
      <w:iCs/>
      <w:color w:val="2E74B5" w:themeColor="accent1" w:themeShade="BF"/>
      <w:u w:val="single"/>
      <w:lang w:eastAsia="fr-FR"/>
    </w:rPr>
  </w:style>
  <w:style w:type="paragraph" w:customStyle="1" w:styleId="00TITREPARTIE">
    <w:name w:val="00_TITRE PARTIE"/>
    <w:basedOn w:val="Normal"/>
    <w:link w:val="00TITREPARTIECar"/>
    <w:qFormat/>
    <w:rsid w:val="006D0CB0"/>
    <w:pPr>
      <w:spacing w:after="0" w:line="240" w:lineRule="auto"/>
      <w:jc w:val="center"/>
    </w:pPr>
    <w:rPr>
      <w:rFonts w:eastAsia="KaiTi" w:cs="Miriam"/>
      <w:b/>
      <w:color w:val="5B9BD5" w:themeColor="accent1"/>
      <w:sz w:val="48"/>
      <w:szCs w:val="48"/>
    </w:rPr>
  </w:style>
  <w:style w:type="character" w:customStyle="1" w:styleId="00TITREPARTIECar">
    <w:name w:val="00_TITRE PARTIE Car"/>
    <w:basedOn w:val="Policepardfaut"/>
    <w:link w:val="00TITREPARTIE"/>
    <w:rsid w:val="006D0CB0"/>
    <w:rPr>
      <w:rFonts w:eastAsia="KaiTi" w:cs="Miriam"/>
      <w:b/>
      <w:color w:val="5B9BD5" w:themeColor="accent1"/>
      <w:sz w:val="48"/>
      <w:szCs w:val="48"/>
    </w:rPr>
  </w:style>
  <w:style w:type="paragraph" w:customStyle="1" w:styleId="Renvoi">
    <w:name w:val="Renvoi"/>
    <w:basedOn w:val="Normal"/>
    <w:qFormat/>
    <w:rsid w:val="006D0CB0"/>
    <w:pPr>
      <w:numPr>
        <w:numId w:val="3"/>
      </w:numPr>
      <w:shd w:val="clear" w:color="auto" w:fill="E2EFD9" w:themeFill="accent6" w:themeFillTint="33"/>
      <w:spacing w:before="240" w:after="0" w:line="240" w:lineRule="auto"/>
      <w:ind w:left="2415" w:hanging="357"/>
      <w:jc w:val="right"/>
    </w:pPr>
    <w:rPr>
      <w:rFonts w:asciiTheme="majorHAnsi" w:hAnsiTheme="majorHAnsi" w:cs="Arial"/>
      <w:color w:val="767171" w:themeColor="background2" w:themeShade="80"/>
    </w:rPr>
  </w:style>
  <w:style w:type="character" w:styleId="lev">
    <w:name w:val="Strong"/>
    <w:basedOn w:val="Policepardfaut"/>
    <w:uiPriority w:val="22"/>
    <w:qFormat/>
    <w:rsid w:val="006D0CB0"/>
    <w:rPr>
      <w:b/>
      <w:bCs/>
    </w:rPr>
  </w:style>
  <w:style w:type="character" w:customStyle="1" w:styleId="apple-converted-space">
    <w:name w:val="apple-converted-space"/>
    <w:basedOn w:val="Policepardfaut"/>
    <w:rsid w:val="00B4368D"/>
  </w:style>
  <w:style w:type="paragraph" w:customStyle="1" w:styleId="Entte">
    <w:name w:val="Entête"/>
    <w:link w:val="EntteCar"/>
    <w:qFormat/>
    <w:rsid w:val="00C011BD"/>
    <w:pPr>
      <w:spacing w:after="0"/>
    </w:pPr>
    <w:rPr>
      <w:rFonts w:asciiTheme="majorHAnsi" w:eastAsia="Arial Unicode MS" w:hAnsiTheme="majorHAnsi" w:cs="Arial Unicode MS"/>
      <w:b/>
      <w:bCs/>
      <w:color w:val="5B9BD5" w:themeColor="accent1"/>
      <w:sz w:val="24"/>
      <w:szCs w:val="24"/>
      <w:lang w:eastAsia="fr-FR"/>
    </w:rPr>
  </w:style>
  <w:style w:type="character" w:customStyle="1" w:styleId="EntteCar">
    <w:name w:val="Entête Car"/>
    <w:basedOn w:val="Titre1Car"/>
    <w:link w:val="Entte"/>
    <w:rsid w:val="00C011BD"/>
    <w:rPr>
      <w:rFonts w:asciiTheme="majorHAnsi" w:eastAsia="Arial Unicode MS" w:hAnsiTheme="majorHAnsi" w:cs="Arial Unicode MS"/>
      <w:b/>
      <w:bCs/>
      <w:smallCaps w:val="0"/>
      <w:color w:val="5B9BD5" w:themeColor="accent1"/>
      <w:sz w:val="24"/>
      <w:szCs w:val="24"/>
      <w:shd w:val="clear" w:color="auto" w:fill="808080" w:themeFill="background1" w:themeFillShade="80"/>
      <w:lang w:eastAsia="fr-FR"/>
    </w:rPr>
  </w:style>
  <w:style w:type="paragraph" w:customStyle="1" w:styleId="NormalExemple">
    <w:name w:val="Normal Exemple"/>
    <w:basedOn w:val="Normal"/>
    <w:link w:val="NormalExempleCar"/>
    <w:qFormat/>
    <w:rsid w:val="00E1757E"/>
    <w:pPr>
      <w:spacing w:before="120" w:after="120" w:line="240" w:lineRule="auto"/>
    </w:pPr>
    <w:rPr>
      <w:rFonts w:asciiTheme="majorHAnsi" w:hAnsiTheme="majorHAnsi" w:cs="Arial"/>
      <w:color w:val="767171" w:themeColor="background2" w:themeShade="80"/>
    </w:rPr>
  </w:style>
  <w:style w:type="character" w:customStyle="1" w:styleId="NormalExempleCar">
    <w:name w:val="Normal Exemple Car"/>
    <w:basedOn w:val="Policepardfaut"/>
    <w:link w:val="NormalExemple"/>
    <w:rsid w:val="00E1757E"/>
    <w:rPr>
      <w:rFonts w:asciiTheme="majorHAnsi" w:hAnsiTheme="majorHAnsi" w:cs="Arial"/>
      <w:color w:val="767171" w:themeColor="background2" w:themeShade="80"/>
    </w:rPr>
  </w:style>
  <w:style w:type="paragraph" w:customStyle="1" w:styleId="Normalexemple0">
    <w:name w:val="Normal exemple"/>
    <w:basedOn w:val="NormalExemple"/>
    <w:link w:val="NormalexempleCar0"/>
    <w:qFormat/>
    <w:rsid w:val="00E1757E"/>
  </w:style>
  <w:style w:type="paragraph" w:customStyle="1" w:styleId="TitreExemple">
    <w:name w:val="Titre Exemple"/>
    <w:basedOn w:val="Normal"/>
    <w:link w:val="TitreExempleCar"/>
    <w:qFormat/>
    <w:rsid w:val="00E1757E"/>
    <w:pPr>
      <w:tabs>
        <w:tab w:val="left" w:pos="6810"/>
      </w:tabs>
      <w:spacing w:before="120" w:after="120" w:line="240" w:lineRule="auto"/>
      <w:ind w:right="2866"/>
      <w:jc w:val="left"/>
    </w:pPr>
    <w:rPr>
      <w:rFonts w:asciiTheme="majorHAnsi" w:hAnsiTheme="majorHAnsi"/>
      <w:b/>
      <w:color w:val="767171" w:themeColor="background2" w:themeShade="80"/>
      <w:sz w:val="24"/>
    </w:rPr>
  </w:style>
  <w:style w:type="character" w:customStyle="1" w:styleId="NormalexempleCar0">
    <w:name w:val="Normal exemple Car"/>
    <w:basedOn w:val="NormalExempleCar"/>
    <w:link w:val="Normalexemple0"/>
    <w:rsid w:val="00E1757E"/>
    <w:rPr>
      <w:rFonts w:asciiTheme="majorHAnsi" w:hAnsiTheme="majorHAnsi" w:cs="Arial"/>
      <w:color w:val="767171" w:themeColor="background2" w:themeShade="80"/>
    </w:rPr>
  </w:style>
  <w:style w:type="character" w:customStyle="1" w:styleId="TitreExempleCar">
    <w:name w:val="Titre Exemple Car"/>
    <w:basedOn w:val="Policepardfaut"/>
    <w:link w:val="TitreExemple"/>
    <w:rsid w:val="00E1757E"/>
    <w:rPr>
      <w:rFonts w:asciiTheme="majorHAnsi" w:hAnsiTheme="majorHAnsi"/>
      <w:b/>
      <w:color w:val="767171" w:themeColor="background2" w:themeShade="80"/>
      <w:sz w:val="24"/>
    </w:rPr>
  </w:style>
  <w:style w:type="paragraph" w:customStyle="1" w:styleId="Renvoiexemple">
    <w:name w:val="Renvoi exemple"/>
    <w:basedOn w:val="TitreExemple"/>
    <w:link w:val="RenvoiexempleCar"/>
    <w:qFormat/>
    <w:rsid w:val="00247E65"/>
    <w:pPr>
      <w:numPr>
        <w:numId w:val="17"/>
      </w:numPr>
      <w:tabs>
        <w:tab w:val="clear" w:pos="6810"/>
        <w:tab w:val="left" w:pos="9248"/>
      </w:tabs>
      <w:ind w:left="3294" w:right="170" w:hanging="284"/>
      <w:jc w:val="both"/>
    </w:pPr>
    <w:rPr>
      <w:b w:val="0"/>
      <w:bCs/>
      <w:noProof/>
      <w:sz w:val="22"/>
      <w:lang w:eastAsia="fr-FR"/>
    </w:rPr>
  </w:style>
  <w:style w:type="paragraph" w:styleId="Corpsdetexte">
    <w:name w:val="Body Text"/>
    <w:basedOn w:val="Normal"/>
    <w:link w:val="CorpsdetexteCar"/>
    <w:uiPriority w:val="99"/>
    <w:rsid w:val="0044673B"/>
    <w:pPr>
      <w:spacing w:before="120" w:after="120" w:line="264" w:lineRule="auto"/>
      <w:ind w:firstLine="284"/>
    </w:pPr>
    <w:rPr>
      <w:rFonts w:asciiTheme="minorHAnsi" w:eastAsia="Times New Roman" w:hAnsiTheme="minorHAnsi" w:cs="Times New Roman"/>
      <w:szCs w:val="24"/>
      <w:lang w:eastAsia="fr-FR"/>
    </w:rPr>
  </w:style>
  <w:style w:type="character" w:customStyle="1" w:styleId="RenvoiexempleCar">
    <w:name w:val="Renvoi exemple Car"/>
    <w:basedOn w:val="TitreExempleCar"/>
    <w:link w:val="Renvoiexemple"/>
    <w:rsid w:val="00247E65"/>
    <w:rPr>
      <w:rFonts w:asciiTheme="majorHAnsi" w:hAnsiTheme="majorHAnsi"/>
      <w:b w:val="0"/>
      <w:bCs/>
      <w:noProof/>
      <w:color w:val="767171" w:themeColor="background2" w:themeShade="80"/>
      <w:sz w:val="24"/>
      <w:lang w:eastAsia="fr-FR"/>
    </w:rPr>
  </w:style>
  <w:style w:type="character" w:customStyle="1" w:styleId="CorpsdetexteCar">
    <w:name w:val="Corps de texte Car"/>
    <w:basedOn w:val="Policepardfaut"/>
    <w:link w:val="Corpsdetexte"/>
    <w:uiPriority w:val="99"/>
    <w:rsid w:val="0044673B"/>
    <w:rPr>
      <w:rFonts w:eastAsia="Times New Roman" w:cs="Times New Roman"/>
      <w:szCs w:val="24"/>
      <w:lang w:eastAsia="fr-FR"/>
    </w:rPr>
  </w:style>
  <w:style w:type="paragraph" w:styleId="NormalWeb">
    <w:name w:val="Normal (Web)"/>
    <w:uiPriority w:val="99"/>
    <w:rsid w:val="00A16339"/>
    <w:pPr>
      <w:pBdr>
        <w:top w:val="nil"/>
        <w:left w:val="nil"/>
        <w:bottom w:val="nil"/>
        <w:right w:val="nil"/>
        <w:between w:val="nil"/>
        <w:bar w:val="nil"/>
      </w:pBdr>
      <w:spacing w:after="0" w:line="240" w:lineRule="auto"/>
    </w:pPr>
    <w:rPr>
      <w:rFonts w:ascii="Times" w:eastAsia="Times" w:hAnsi="Times" w:cs="Times"/>
      <w:color w:val="000000"/>
      <w:sz w:val="20"/>
      <w:szCs w:val="20"/>
      <w:u w:color="000000"/>
      <w:bdr w:val="nil"/>
      <w:lang w:eastAsia="fr-FR"/>
    </w:rPr>
  </w:style>
  <w:style w:type="paragraph" w:styleId="Textebrut">
    <w:name w:val="Plain Text"/>
    <w:basedOn w:val="Normal"/>
    <w:link w:val="TextebrutCar"/>
    <w:uiPriority w:val="99"/>
    <w:unhideWhenUsed/>
    <w:rsid w:val="00A16339"/>
    <w:pPr>
      <w:spacing w:after="0" w:line="240" w:lineRule="auto"/>
      <w:jc w:val="left"/>
    </w:pPr>
    <w:rPr>
      <w:rFonts w:ascii="Calibri" w:hAnsi="Calibri" w:cs="Times New Roman"/>
      <w:color w:val="000000"/>
    </w:rPr>
  </w:style>
  <w:style w:type="character" w:customStyle="1" w:styleId="TextebrutCar">
    <w:name w:val="Texte brut Car"/>
    <w:basedOn w:val="Policepardfaut"/>
    <w:link w:val="Textebrut"/>
    <w:uiPriority w:val="99"/>
    <w:rsid w:val="00A16339"/>
    <w:rPr>
      <w:rFonts w:ascii="Calibri" w:hAnsi="Calibri" w:cs="Times New Roman"/>
      <w:color w:val="000000"/>
    </w:rPr>
  </w:style>
  <w:style w:type="paragraph" w:styleId="Sansinterligne">
    <w:name w:val="No Spacing"/>
    <w:uiPriority w:val="1"/>
    <w:qFormat/>
    <w:rsid w:val="00A16339"/>
    <w:pPr>
      <w:spacing w:after="0" w:line="240" w:lineRule="auto"/>
    </w:pPr>
  </w:style>
  <w:style w:type="paragraph" w:customStyle="1" w:styleId="01SoustitrePartie">
    <w:name w:val="01_Sous titre Partie"/>
    <w:basedOn w:val="Normal"/>
    <w:link w:val="01SoustitrePartieCar"/>
    <w:qFormat/>
    <w:rsid w:val="00A16339"/>
    <w:pPr>
      <w:spacing w:after="0" w:line="240" w:lineRule="auto"/>
      <w:jc w:val="center"/>
    </w:pPr>
    <w:rPr>
      <w:rFonts w:asciiTheme="minorHAnsi" w:hAnsiTheme="minorHAnsi" w:cs="Aharoni"/>
      <w:color w:val="5B9BD5" w:themeColor="accent1"/>
      <w:sz w:val="32"/>
      <w:szCs w:val="32"/>
    </w:rPr>
  </w:style>
  <w:style w:type="character" w:customStyle="1" w:styleId="01SoustitrePartieCar">
    <w:name w:val="01_Sous titre Partie Car"/>
    <w:basedOn w:val="Policepardfaut"/>
    <w:link w:val="01SoustitrePartie"/>
    <w:rsid w:val="00A16339"/>
    <w:rPr>
      <w:rFonts w:cs="Aharoni"/>
      <w:color w:val="5B9BD5" w:themeColor="accent1"/>
      <w:sz w:val="32"/>
      <w:szCs w:val="32"/>
    </w:rPr>
  </w:style>
  <w:style w:type="character" w:customStyle="1" w:styleId="ParagraphedelisteCar">
    <w:name w:val="Paragraphe de liste Car"/>
    <w:link w:val="Paragraphedeliste"/>
    <w:uiPriority w:val="34"/>
    <w:locked/>
    <w:rsid w:val="00A16339"/>
    <w:rPr>
      <w:rFonts w:ascii="Calibri Light" w:hAnsi="Calibri Light"/>
    </w:rPr>
  </w:style>
  <w:style w:type="paragraph" w:styleId="Citation">
    <w:name w:val="Quote"/>
    <w:basedOn w:val="Normal"/>
    <w:next w:val="Normal"/>
    <w:link w:val="CitationCar"/>
    <w:uiPriority w:val="29"/>
    <w:qFormat/>
    <w:rsid w:val="00A16339"/>
    <w:pPr>
      <w:spacing w:after="0" w:line="240" w:lineRule="auto"/>
      <w:ind w:left="284" w:right="284"/>
      <w:jc w:val="right"/>
    </w:pPr>
    <w:rPr>
      <w:rFonts w:asciiTheme="minorHAnsi" w:hAnsiTheme="minorHAnsi"/>
      <w:i/>
      <w:iCs/>
      <w:color w:val="404040" w:themeColor="text1" w:themeTint="BF"/>
      <w:sz w:val="20"/>
    </w:rPr>
  </w:style>
  <w:style w:type="character" w:customStyle="1" w:styleId="CitationCar">
    <w:name w:val="Citation Car"/>
    <w:basedOn w:val="Policepardfaut"/>
    <w:link w:val="Citation"/>
    <w:uiPriority w:val="29"/>
    <w:rsid w:val="00A16339"/>
    <w:rPr>
      <w:i/>
      <w:iCs/>
      <w:color w:val="404040" w:themeColor="text1" w:themeTint="BF"/>
      <w:sz w:val="20"/>
    </w:rPr>
  </w:style>
  <w:style w:type="paragraph" w:customStyle="1" w:styleId="Textbody">
    <w:name w:val="Text body"/>
    <w:basedOn w:val="Normal"/>
    <w:rsid w:val="00A16339"/>
    <w:pPr>
      <w:suppressAutoHyphens/>
      <w:autoSpaceDN w:val="0"/>
      <w:spacing w:after="120" w:line="240" w:lineRule="auto"/>
      <w:textAlignment w:val="baseline"/>
    </w:pPr>
    <w:rPr>
      <w:rFonts w:eastAsia="Times New Roman" w:cs="Arial"/>
      <w:kern w:val="3"/>
      <w:lang w:eastAsia="fr-FR"/>
    </w:rPr>
  </w:style>
  <w:style w:type="numbering" w:customStyle="1" w:styleId="WWOutlineListStyle1">
    <w:name w:val="WW_OutlineListStyle_1"/>
    <w:basedOn w:val="Aucuneliste"/>
    <w:rsid w:val="00A16339"/>
    <w:pPr>
      <w:numPr>
        <w:numId w:val="21"/>
      </w:numPr>
    </w:pPr>
  </w:style>
  <w:style w:type="paragraph" w:customStyle="1" w:styleId="Standard">
    <w:name w:val="Standard"/>
    <w:rsid w:val="00A16339"/>
    <w:pPr>
      <w:suppressAutoHyphens/>
      <w:autoSpaceDN w:val="0"/>
      <w:spacing w:after="120" w:line="240" w:lineRule="auto"/>
      <w:jc w:val="both"/>
      <w:textAlignment w:val="baseline"/>
    </w:pPr>
    <w:rPr>
      <w:rFonts w:ascii="Arial" w:eastAsia="Times New Roman" w:hAnsi="Arial" w:cs="Arial"/>
      <w:kern w:val="3"/>
      <w:lang w:eastAsia="fr-FR"/>
    </w:rPr>
  </w:style>
  <w:style w:type="numbering" w:customStyle="1" w:styleId="WWNum7">
    <w:name w:val="WWNum7"/>
    <w:basedOn w:val="Aucuneliste"/>
    <w:rsid w:val="00A16339"/>
    <w:pPr>
      <w:numPr>
        <w:numId w:val="18"/>
      </w:numPr>
    </w:pPr>
  </w:style>
  <w:style w:type="numbering" w:customStyle="1" w:styleId="WWNum9">
    <w:name w:val="WWNum9"/>
    <w:basedOn w:val="Aucuneliste"/>
    <w:rsid w:val="00A16339"/>
    <w:pPr>
      <w:numPr>
        <w:numId w:val="19"/>
      </w:numPr>
    </w:pPr>
  </w:style>
  <w:style w:type="character" w:styleId="Rfrenceple">
    <w:name w:val="Subtle Reference"/>
    <w:basedOn w:val="Policepardfaut"/>
    <w:uiPriority w:val="31"/>
    <w:qFormat/>
    <w:rsid w:val="00A16339"/>
    <w:rPr>
      <w:smallCaps/>
      <w:color w:val="ED7D31" w:themeColor="accent2"/>
      <w:u w:val="single"/>
    </w:rPr>
  </w:style>
  <w:style w:type="paragraph" w:customStyle="1" w:styleId="NormalBoiteoutils">
    <w:name w:val="Normal Boite à outils"/>
    <w:basedOn w:val="Normal"/>
    <w:link w:val="NormalBoiteoutilsCar"/>
    <w:qFormat/>
    <w:rsid w:val="00A16339"/>
    <w:pPr>
      <w:numPr>
        <w:numId w:val="20"/>
      </w:numPr>
      <w:spacing w:before="120" w:after="120" w:line="240" w:lineRule="auto"/>
      <w:ind w:left="0" w:firstLine="0"/>
    </w:pPr>
    <w:rPr>
      <w:rFonts w:asciiTheme="majorHAnsi" w:hAnsiTheme="majorHAnsi" w:cs="Arial"/>
      <w:color w:val="3B3838" w:themeColor="background2" w:themeShade="40"/>
      <w:sz w:val="20"/>
      <w:szCs w:val="20"/>
    </w:rPr>
  </w:style>
  <w:style w:type="character" w:customStyle="1" w:styleId="NormalBoiteoutilsCar">
    <w:name w:val="Normal Boite à outils Car"/>
    <w:basedOn w:val="Policepardfaut"/>
    <w:link w:val="NormalBoiteoutils"/>
    <w:rsid w:val="00A16339"/>
    <w:rPr>
      <w:rFonts w:asciiTheme="majorHAnsi" w:hAnsiTheme="majorHAnsi" w:cs="Arial"/>
      <w:color w:val="3B3838" w:themeColor="background2" w:themeShade="40"/>
      <w:sz w:val="20"/>
      <w:szCs w:val="20"/>
    </w:rPr>
  </w:style>
  <w:style w:type="paragraph" w:customStyle="1" w:styleId="BGP-Textecourant">
    <w:name w:val="BGP - Texte courant"/>
    <w:link w:val="BGP-TextecourantCar"/>
    <w:qFormat/>
    <w:rsid w:val="00A16339"/>
    <w:pPr>
      <w:spacing w:before="120" w:after="0" w:line="240" w:lineRule="auto"/>
      <w:jc w:val="both"/>
    </w:pPr>
    <w:rPr>
      <w:rFonts w:ascii="Tahoma" w:eastAsia="Times New Roman" w:hAnsi="Tahoma" w:cs="Times New Roman"/>
      <w:sz w:val="20"/>
      <w:szCs w:val="20"/>
      <w:lang w:eastAsia="fr-FR"/>
    </w:rPr>
  </w:style>
  <w:style w:type="character" w:customStyle="1" w:styleId="BGP-TextecourantCar">
    <w:name w:val="BGP - Texte courant Car"/>
    <w:link w:val="BGP-Textecourant"/>
    <w:rsid w:val="00A16339"/>
    <w:rPr>
      <w:rFonts w:ascii="Tahoma" w:eastAsia="Times New Roman" w:hAnsi="Tahoma" w:cs="Times New Roman"/>
      <w:sz w:val="20"/>
      <w:szCs w:val="20"/>
      <w:lang w:eastAsia="fr-FR"/>
    </w:rPr>
  </w:style>
  <w:style w:type="paragraph" w:customStyle="1" w:styleId="Titreexemple0">
    <w:name w:val="Titre exemple"/>
    <w:basedOn w:val="Normal"/>
    <w:link w:val="TitreexempleCar0"/>
    <w:qFormat/>
    <w:rsid w:val="00A16339"/>
    <w:pPr>
      <w:tabs>
        <w:tab w:val="left" w:pos="9562"/>
      </w:tabs>
      <w:spacing w:before="120" w:after="120" w:line="240" w:lineRule="auto"/>
    </w:pPr>
    <w:rPr>
      <w:rFonts w:asciiTheme="majorHAnsi" w:hAnsiTheme="majorHAnsi"/>
      <w:b/>
      <w:color w:val="767171" w:themeColor="background2" w:themeShade="80"/>
      <w:sz w:val="24"/>
    </w:rPr>
  </w:style>
  <w:style w:type="character" w:customStyle="1" w:styleId="TitreexempleCar0">
    <w:name w:val="Titre exemple Car"/>
    <w:basedOn w:val="Policepardfaut"/>
    <w:link w:val="Titreexemple0"/>
    <w:rsid w:val="00A16339"/>
    <w:rPr>
      <w:rFonts w:asciiTheme="majorHAnsi" w:hAnsiTheme="majorHAnsi"/>
      <w:b/>
      <w:color w:val="767171" w:themeColor="background2" w:themeShade="80"/>
      <w:sz w:val="24"/>
    </w:rPr>
  </w:style>
  <w:style w:type="paragraph" w:customStyle="1" w:styleId="TabloTitre">
    <w:name w:val="Tablo Titre"/>
    <w:basedOn w:val="Normal"/>
    <w:link w:val="TabloTitreCar"/>
    <w:rsid w:val="00A16339"/>
    <w:pPr>
      <w:keepLines/>
      <w:widowControl w:val="0"/>
      <w:spacing w:before="40" w:after="40" w:line="240" w:lineRule="auto"/>
      <w:jc w:val="center"/>
    </w:pPr>
    <w:rPr>
      <w:rFonts w:ascii="Arial" w:eastAsia="Times New Roman" w:hAnsi="Arial" w:cs="Times New Roman"/>
      <w:b/>
      <w:snapToGrid w:val="0"/>
      <w:sz w:val="20"/>
      <w:szCs w:val="20"/>
      <w:lang w:eastAsia="fr-FR"/>
    </w:rPr>
  </w:style>
  <w:style w:type="character" w:customStyle="1" w:styleId="TabloTitreCar">
    <w:name w:val="Tablo Titre Car"/>
    <w:link w:val="TabloTitre"/>
    <w:locked/>
    <w:rsid w:val="00A16339"/>
    <w:rPr>
      <w:rFonts w:ascii="Arial" w:eastAsia="Times New Roman" w:hAnsi="Arial" w:cs="Times New Roman"/>
      <w:b/>
      <w:snapToGrid w:val="0"/>
      <w:sz w:val="20"/>
      <w:szCs w:val="20"/>
      <w:lang w:eastAsia="fr-FR"/>
    </w:rPr>
  </w:style>
  <w:style w:type="paragraph" w:customStyle="1" w:styleId="Tableaupetit">
    <w:name w:val="Tableau petit"/>
    <w:basedOn w:val="Normal"/>
    <w:link w:val="TableaupetitCar"/>
    <w:rsid w:val="00A16339"/>
    <w:pPr>
      <w:spacing w:before="120" w:after="120" w:line="240" w:lineRule="auto"/>
    </w:pPr>
    <w:rPr>
      <w:rFonts w:ascii="Arial" w:eastAsia="Calibri" w:hAnsi="Arial" w:cs="Times New Roman"/>
      <w:sz w:val="20"/>
      <w:szCs w:val="20"/>
      <w:lang w:eastAsia="fr-FR"/>
    </w:rPr>
  </w:style>
  <w:style w:type="character" w:customStyle="1" w:styleId="TableaupetitCar">
    <w:name w:val="Tableau petit Car"/>
    <w:link w:val="Tableaupetit"/>
    <w:locked/>
    <w:rsid w:val="00A16339"/>
    <w:rPr>
      <w:rFonts w:ascii="Arial" w:eastAsia="Calibri" w:hAnsi="Arial" w:cs="Times New Roman"/>
      <w:sz w:val="20"/>
      <w:szCs w:val="20"/>
      <w:lang w:eastAsia="fr-FR"/>
    </w:rPr>
  </w:style>
  <w:style w:type="character" w:styleId="Lienhypertextesuivivisit">
    <w:name w:val="FollowedHyperlink"/>
    <w:basedOn w:val="Policepardfaut"/>
    <w:uiPriority w:val="99"/>
    <w:semiHidden/>
    <w:unhideWhenUsed/>
    <w:rsid w:val="00336E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909239">
      <w:bodyDiv w:val="1"/>
      <w:marLeft w:val="0"/>
      <w:marRight w:val="0"/>
      <w:marTop w:val="0"/>
      <w:marBottom w:val="0"/>
      <w:divBdr>
        <w:top w:val="none" w:sz="0" w:space="0" w:color="auto"/>
        <w:left w:val="none" w:sz="0" w:space="0" w:color="auto"/>
        <w:bottom w:val="none" w:sz="0" w:space="0" w:color="auto"/>
        <w:right w:val="none" w:sz="0" w:space="0" w:color="auto"/>
      </w:divBdr>
    </w:div>
    <w:div w:id="366639742">
      <w:bodyDiv w:val="1"/>
      <w:marLeft w:val="0"/>
      <w:marRight w:val="0"/>
      <w:marTop w:val="0"/>
      <w:marBottom w:val="0"/>
      <w:divBdr>
        <w:top w:val="none" w:sz="0" w:space="0" w:color="auto"/>
        <w:left w:val="none" w:sz="0" w:space="0" w:color="auto"/>
        <w:bottom w:val="none" w:sz="0" w:space="0" w:color="auto"/>
        <w:right w:val="none" w:sz="0" w:space="0" w:color="auto"/>
      </w:divBdr>
    </w:div>
    <w:div w:id="539367213">
      <w:bodyDiv w:val="1"/>
      <w:marLeft w:val="0"/>
      <w:marRight w:val="0"/>
      <w:marTop w:val="0"/>
      <w:marBottom w:val="0"/>
      <w:divBdr>
        <w:top w:val="none" w:sz="0" w:space="0" w:color="auto"/>
        <w:left w:val="none" w:sz="0" w:space="0" w:color="auto"/>
        <w:bottom w:val="none" w:sz="0" w:space="0" w:color="auto"/>
        <w:right w:val="none" w:sz="0" w:space="0" w:color="auto"/>
      </w:divBdr>
    </w:div>
    <w:div w:id="1094939644">
      <w:bodyDiv w:val="1"/>
      <w:marLeft w:val="0"/>
      <w:marRight w:val="0"/>
      <w:marTop w:val="0"/>
      <w:marBottom w:val="0"/>
      <w:divBdr>
        <w:top w:val="none" w:sz="0" w:space="0" w:color="auto"/>
        <w:left w:val="none" w:sz="0" w:space="0" w:color="auto"/>
        <w:bottom w:val="none" w:sz="0" w:space="0" w:color="auto"/>
        <w:right w:val="none" w:sz="0" w:space="0" w:color="auto"/>
      </w:divBdr>
    </w:div>
    <w:div w:id="1261984865">
      <w:bodyDiv w:val="1"/>
      <w:marLeft w:val="0"/>
      <w:marRight w:val="0"/>
      <w:marTop w:val="0"/>
      <w:marBottom w:val="0"/>
      <w:divBdr>
        <w:top w:val="none" w:sz="0" w:space="0" w:color="auto"/>
        <w:left w:val="none" w:sz="0" w:space="0" w:color="auto"/>
        <w:bottom w:val="none" w:sz="0" w:space="0" w:color="auto"/>
        <w:right w:val="none" w:sz="0" w:space="0" w:color="auto"/>
      </w:divBdr>
    </w:div>
    <w:div w:id="1653752996">
      <w:bodyDiv w:val="1"/>
      <w:marLeft w:val="0"/>
      <w:marRight w:val="0"/>
      <w:marTop w:val="0"/>
      <w:marBottom w:val="0"/>
      <w:divBdr>
        <w:top w:val="none" w:sz="0" w:space="0" w:color="auto"/>
        <w:left w:val="none" w:sz="0" w:space="0" w:color="auto"/>
        <w:bottom w:val="none" w:sz="0" w:space="0" w:color="auto"/>
        <w:right w:val="none" w:sz="0" w:space="0" w:color="auto"/>
      </w:divBdr>
    </w:div>
    <w:div w:id="2062361061">
      <w:bodyDiv w:val="1"/>
      <w:marLeft w:val="0"/>
      <w:marRight w:val="0"/>
      <w:marTop w:val="0"/>
      <w:marBottom w:val="0"/>
      <w:divBdr>
        <w:top w:val="none" w:sz="0" w:space="0" w:color="auto"/>
        <w:left w:val="none" w:sz="0" w:space="0" w:color="auto"/>
        <w:bottom w:val="none" w:sz="0" w:space="0" w:color="auto"/>
        <w:right w:val="none" w:sz="0" w:space="0" w:color="auto"/>
      </w:divBdr>
    </w:div>
    <w:div w:id="2076932484">
      <w:bodyDiv w:val="1"/>
      <w:marLeft w:val="0"/>
      <w:marRight w:val="0"/>
      <w:marTop w:val="0"/>
      <w:marBottom w:val="0"/>
      <w:divBdr>
        <w:top w:val="none" w:sz="0" w:space="0" w:color="auto"/>
        <w:left w:val="none" w:sz="0" w:space="0" w:color="auto"/>
        <w:bottom w:val="none" w:sz="0" w:space="0" w:color="auto"/>
        <w:right w:val="none" w:sz="0" w:space="0" w:color="auto"/>
      </w:divBdr>
    </w:div>
    <w:div w:id="2139175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1.xml"/><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oter" Target="footer3.xml"/><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eader" Target="header2.xml"/><Relationship Id="rId36" Type="http://schemas.openxmlformats.org/officeDocument/2006/relationships/footer" Target="footer5.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footer" Target="footer4.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8B523-901F-4C23-B43F-580ABB8FC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Pages>
  <Words>10936</Words>
  <Characters>60149</Characters>
  <Application>Microsoft Office Word</Application>
  <DocSecurity>0</DocSecurity>
  <Lines>501</Lines>
  <Paragraphs>141</Paragraphs>
  <ScaleCrop>false</ScaleCrop>
  <HeadingPairs>
    <vt:vector size="2" baseType="variant">
      <vt:variant>
        <vt:lpstr>Titre</vt:lpstr>
      </vt:variant>
      <vt:variant>
        <vt:i4>1</vt:i4>
      </vt:variant>
    </vt:vector>
  </HeadingPairs>
  <TitlesOfParts>
    <vt:vector size="1" baseType="lpstr">
      <vt:lpstr/>
    </vt:vector>
  </TitlesOfParts>
  <Company>Burgeap</Company>
  <LinksUpToDate>false</LinksUpToDate>
  <CharactersWithSpaces>70944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Simon_</dc:creator>
  <cp:lastModifiedBy>Karine Waucquier</cp:lastModifiedBy>
  <cp:revision>23</cp:revision>
  <cp:lastPrinted>2015-11-03T15:28:00Z</cp:lastPrinted>
  <dcterms:created xsi:type="dcterms:W3CDTF">2015-10-21T10:22:00Z</dcterms:created>
  <dcterms:modified xsi:type="dcterms:W3CDTF">2015-11-03T15:28:00Z</dcterms:modified>
</cp:coreProperties>
</file>