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92A5" w14:textId="5B3B094C" w:rsidR="003639B5" w:rsidRPr="007F61F5" w:rsidRDefault="0081140A" w:rsidP="001E4EE1">
      <w:pPr>
        <w:spacing w:after="0" w:line="240" w:lineRule="auto"/>
        <w:rPr>
          <w:rFonts w:eastAsia="Times New Roman" w:cs="Arial"/>
          <w:b/>
          <w:caps/>
          <w:noProof/>
          <w:color w:val="1F497D" w:themeColor="text2"/>
          <w:lang w:eastAsia="fr-FR"/>
        </w:rPr>
      </w:pPr>
      <w:r>
        <w:rPr>
          <w:rFonts w:eastAsia="Times New Roman" w:cs="Arial"/>
          <w:b/>
          <w:caps/>
          <w:noProof/>
          <w:color w:val="000000" w:themeColor="text1"/>
          <w:sz w:val="36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2BC318C9" wp14:editId="7E980118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29718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462" y="21415"/>
                <wp:lineTo x="21462" y="0"/>
                <wp:lineTo x="0" y="0"/>
              </wp:wrapPolygon>
            </wp:wrapTight>
            <wp:docPr id="1520860796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60796" name="Image 1" descr="Une image contenant texte, Police, capture d’écran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312A9" w14:textId="14BFAED8" w:rsidR="000A2535" w:rsidRPr="002272B2" w:rsidRDefault="0081140A" w:rsidP="000A2535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2272B2">
        <w:rPr>
          <w:b/>
          <w:bCs/>
          <w:color w:val="365F91" w:themeColor="accent1" w:themeShade="BF"/>
          <w:sz w:val="32"/>
          <w:szCs w:val="32"/>
        </w:rPr>
        <w:t>DISTINCTION ECOLOGIQUE</w:t>
      </w:r>
    </w:p>
    <w:p w14:paraId="599ED99C" w14:textId="5915D82D" w:rsidR="0081140A" w:rsidRPr="002272B2" w:rsidRDefault="0081140A" w:rsidP="000A2535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2272B2">
        <w:rPr>
          <w:b/>
          <w:bCs/>
          <w:color w:val="365F91" w:themeColor="accent1" w:themeShade="BF"/>
          <w:sz w:val="32"/>
          <w:szCs w:val="32"/>
        </w:rPr>
        <w:t>« RIVIERE EN BON ETAT »</w:t>
      </w:r>
    </w:p>
    <w:p w14:paraId="41D4E7F7" w14:textId="77777777" w:rsidR="0081140A" w:rsidRDefault="0081140A" w:rsidP="006C56A6">
      <w:pPr>
        <w:jc w:val="both"/>
        <w:rPr>
          <w:rFonts w:eastAsia="Times New Roman" w:cs="Arial"/>
          <w:b/>
          <w:caps/>
          <w:noProof/>
          <w:color w:val="000000" w:themeColor="text1"/>
          <w:sz w:val="32"/>
          <w:szCs w:val="40"/>
          <w:lang w:eastAsia="fr-FR"/>
        </w:rPr>
      </w:pPr>
    </w:p>
    <w:p w14:paraId="62A20875" w14:textId="0F054ADE" w:rsidR="0081140A" w:rsidRDefault="0081140A" w:rsidP="000A2535">
      <w:r w:rsidRPr="00F81A53">
        <w:rPr>
          <w:rFonts w:eastAsia="Times New Roman" w:cs="Arial"/>
          <w:b/>
          <w:caps/>
          <w:noProof/>
          <w:color w:val="000000" w:themeColor="text1"/>
          <w:sz w:val="32"/>
          <w:szCs w:val="40"/>
          <w:lang w:eastAsia="fr-FR"/>
        </w:rPr>
        <w:t>Eléments nécessaires à la constitution du dossier DE CANDIDATURE</w:t>
      </w:r>
    </w:p>
    <w:p w14:paraId="2BFC7D1D" w14:textId="3E0F0E3D" w:rsidR="006C56A6" w:rsidRDefault="006C56A6" w:rsidP="006C56A6">
      <w:pPr>
        <w:jc w:val="both"/>
      </w:pPr>
      <w:r w:rsidRPr="006C56A6">
        <w:t xml:space="preserve">L’agence de l’eau </w:t>
      </w:r>
      <w:r w:rsidR="00CF3DB2">
        <w:t>organise</w:t>
      </w:r>
      <w:r w:rsidR="00CF3DB2" w:rsidRPr="006C56A6">
        <w:t xml:space="preserve"> </w:t>
      </w:r>
      <w:r w:rsidR="00CF3DB2">
        <w:t>l’opération de communication</w:t>
      </w:r>
      <w:r w:rsidRPr="006C56A6">
        <w:t xml:space="preserve"> « rivière en bon état »</w:t>
      </w:r>
      <w:r w:rsidR="00323746">
        <w:t>.</w:t>
      </w:r>
      <w:r w:rsidR="00690896">
        <w:t xml:space="preserve"> </w:t>
      </w:r>
      <w:r w:rsidR="00CF3DB2">
        <w:t xml:space="preserve">Elle </w:t>
      </w:r>
      <w:r>
        <w:t xml:space="preserve">s’adresse </w:t>
      </w:r>
      <w:r w:rsidR="003656E8">
        <w:t>aux</w:t>
      </w:r>
      <w:r w:rsidRPr="00687A00">
        <w:t xml:space="preserve"> structures gestionnaires de rivières</w:t>
      </w:r>
      <w:r w:rsidR="003656E8">
        <w:t xml:space="preserve"> désireuses</w:t>
      </w:r>
      <w:r>
        <w:t xml:space="preserve"> </w:t>
      </w:r>
      <w:r w:rsidR="00323746">
        <w:t xml:space="preserve">de </w:t>
      </w:r>
      <w:r>
        <w:t>f</w:t>
      </w:r>
      <w:r w:rsidR="003656E8">
        <w:t xml:space="preserve">aire connaitre le bon état des </w:t>
      </w:r>
      <w:r w:rsidR="003639B5">
        <w:t>rivières</w:t>
      </w:r>
      <w:r>
        <w:t xml:space="preserve"> et </w:t>
      </w:r>
      <w:r w:rsidRPr="006C56A6">
        <w:t>les actions entreprises pour reconquérir l</w:t>
      </w:r>
      <w:r>
        <w:t>eur qualité. Ce document répertorie les renseignements nécessaires à la constitution d</w:t>
      </w:r>
      <w:r w:rsidR="00B6034C">
        <w:t xml:space="preserve">u </w:t>
      </w:r>
      <w:r>
        <w:t>dossier de candidature.</w:t>
      </w:r>
    </w:p>
    <w:p w14:paraId="10588BB8" w14:textId="77777777" w:rsidR="004A26AB" w:rsidRPr="005D1CCF" w:rsidRDefault="004A26AB" w:rsidP="004A26AB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5D1CCF">
        <w:rPr>
          <w:b/>
          <w:u w:val="single"/>
        </w:rPr>
        <w:t>Les contacts</w:t>
      </w:r>
    </w:p>
    <w:p w14:paraId="2FF4BE94" w14:textId="77777777" w:rsidR="004A26AB" w:rsidRDefault="004A26AB" w:rsidP="004A26AB">
      <w:r>
        <w:t>* Nom / Prénom / Adresse / E-Mail / Téléphone du responsable du dossier</w:t>
      </w:r>
    </w:p>
    <w:p w14:paraId="5B3FF819" w14:textId="77777777" w:rsidR="004A26AB" w:rsidRPr="004A26AB" w:rsidRDefault="004A26AB" w:rsidP="004A26AB">
      <w:pPr>
        <w:rPr>
          <w:i/>
        </w:rPr>
      </w:pPr>
      <w:r w:rsidRPr="004A26AB">
        <w:rPr>
          <w:i/>
        </w:rPr>
        <w:t>Si différent</w:t>
      </w:r>
    </w:p>
    <w:p w14:paraId="401DCA19" w14:textId="77777777" w:rsidR="004A26AB" w:rsidRDefault="004A26AB" w:rsidP="004A26AB">
      <w:r>
        <w:t xml:space="preserve">* Nom / Prénom / Adresse / E-Mail / Téléphone du correspondant technique </w:t>
      </w:r>
      <w:r w:rsidR="003639B5">
        <w:t>pour les données</w:t>
      </w:r>
      <w:r>
        <w:t xml:space="preserve"> </w:t>
      </w:r>
    </w:p>
    <w:p w14:paraId="51DEF3F4" w14:textId="77777777" w:rsidR="004A26AB" w:rsidRPr="005D1CCF" w:rsidRDefault="004A26AB" w:rsidP="004A26AB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5D1CCF">
        <w:rPr>
          <w:b/>
          <w:u w:val="single"/>
        </w:rPr>
        <w:t xml:space="preserve">Le descriptif du tronçon </w:t>
      </w:r>
    </w:p>
    <w:p w14:paraId="7141AD6E" w14:textId="77777777" w:rsidR="004A26AB" w:rsidRDefault="004A26AB" w:rsidP="004A26AB">
      <w:r>
        <w:t xml:space="preserve">* Nom </w:t>
      </w:r>
      <w:r w:rsidR="003639B5">
        <w:t>de la rivière</w:t>
      </w:r>
      <w:r>
        <w:t xml:space="preserve"> / portion concernée (délimit</w:t>
      </w:r>
      <w:r w:rsidR="003639B5">
        <w:t>ations</w:t>
      </w:r>
      <w:r>
        <w:t xml:space="preserve"> géographique</w:t>
      </w:r>
      <w:r w:rsidR="003639B5">
        <w:t>s</w:t>
      </w:r>
      <w:r>
        <w:t>)</w:t>
      </w:r>
    </w:p>
    <w:p w14:paraId="7FA75456" w14:textId="77777777" w:rsidR="004A26AB" w:rsidRDefault="004A26AB" w:rsidP="004A26AB">
      <w:r>
        <w:t xml:space="preserve">* Carte avec délimitations / annotations </w:t>
      </w:r>
    </w:p>
    <w:p w14:paraId="515B5F5A" w14:textId="77777777" w:rsidR="004A26AB" w:rsidRDefault="004A26AB" w:rsidP="004A26AB">
      <w:r>
        <w:t xml:space="preserve">* </w:t>
      </w:r>
      <w:r w:rsidR="00323746">
        <w:t>Coordonnées géographique X Y</w:t>
      </w:r>
      <w:r w:rsidR="00940F21">
        <w:t xml:space="preserve"> du tronçon concerné</w:t>
      </w:r>
      <w:r>
        <w:t xml:space="preserve"> </w:t>
      </w:r>
      <w:r w:rsidR="00323746">
        <w:t>en précisant le</w:t>
      </w:r>
      <w:r>
        <w:t xml:space="preserve"> système de projection</w:t>
      </w:r>
      <w:r w:rsidR="005D1CCF">
        <w:t xml:space="preserve"> utilisé</w:t>
      </w:r>
    </w:p>
    <w:p w14:paraId="3965E021" w14:textId="77777777" w:rsidR="00940F21" w:rsidRPr="005D1CCF" w:rsidRDefault="00940F21" w:rsidP="00940F21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5D1CCF">
        <w:rPr>
          <w:b/>
          <w:u w:val="single"/>
        </w:rPr>
        <w:t>Données disponibles</w:t>
      </w:r>
    </w:p>
    <w:p w14:paraId="14542310" w14:textId="77777777" w:rsidR="00940F21" w:rsidRDefault="00731CDC" w:rsidP="00940F21">
      <w:r>
        <w:t>* Liste des stations de mesure</w:t>
      </w:r>
      <w:r w:rsidR="00940F21">
        <w:t xml:space="preserve"> sur le tronçon concerné (</w:t>
      </w:r>
      <w:r w:rsidR="00323746">
        <w:t>code national et nom</w:t>
      </w:r>
      <w:r w:rsidR="00940F21">
        <w:t>)</w:t>
      </w:r>
    </w:p>
    <w:p w14:paraId="7AD1E4D1" w14:textId="77777777" w:rsidR="00940F21" w:rsidRDefault="00940F21" w:rsidP="00940F21">
      <w:r>
        <w:t>* Description des éventuelles données acquises hors des suivis de l’agence de l’eau (</w:t>
      </w:r>
      <w:r w:rsidR="00323746">
        <w:t xml:space="preserve">éléments de qualité et </w:t>
      </w:r>
      <w:r>
        <w:t xml:space="preserve">périodes disponibles, </w:t>
      </w:r>
      <w:r w:rsidR="00323746">
        <w:t>états écologiques annuels déterminés à partir de ces éléments de qualité</w:t>
      </w:r>
      <w:r>
        <w:t>)</w:t>
      </w:r>
      <w:r w:rsidR="00323746">
        <w:t xml:space="preserve">. </w:t>
      </w:r>
      <w:r w:rsidR="00323746" w:rsidRPr="003639B5">
        <w:rPr>
          <w:i/>
        </w:rPr>
        <w:t>Les données élémentaires (analyses physico-chimiques et listes faunistiques ou floristiques) absentes de la banque de données de l</w:t>
      </w:r>
      <w:r w:rsidR="00B6034C">
        <w:rPr>
          <w:i/>
        </w:rPr>
        <w:t>’agence devront être fournies.</w:t>
      </w:r>
    </w:p>
    <w:p w14:paraId="6144151E" w14:textId="77777777" w:rsidR="0085355D" w:rsidRDefault="0085355D" w:rsidP="0085355D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L’équilibre quantitatif </w:t>
      </w:r>
    </w:p>
    <w:p w14:paraId="0BEB0F05" w14:textId="77777777" w:rsidR="0085355D" w:rsidRPr="0085355D" w:rsidRDefault="0085355D" w:rsidP="0085355D">
      <w:pPr>
        <w:rPr>
          <w:b/>
          <w:u w:val="single"/>
        </w:rPr>
      </w:pPr>
      <w:r>
        <w:t>* Description des pressions de prélèvement s’exerçant sur le tronçon concerné et de leur impact sur l’équilibre de la ressource</w:t>
      </w:r>
    </w:p>
    <w:p w14:paraId="53ABF49A" w14:textId="77777777" w:rsidR="0085355D" w:rsidRPr="005D1CCF" w:rsidRDefault="0085355D" w:rsidP="0085355D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La situation hydromorphologique</w:t>
      </w:r>
    </w:p>
    <w:p w14:paraId="06D3A438" w14:textId="77777777" w:rsidR="0085355D" w:rsidRDefault="0085355D" w:rsidP="0085355D">
      <w:r>
        <w:t>* Description de la situation hydromorphologique (seuils et barrages, rectification des berges, digues…)</w:t>
      </w:r>
    </w:p>
    <w:p w14:paraId="004FBDE2" w14:textId="77777777" w:rsidR="00940F21" w:rsidRPr="005D1CCF" w:rsidRDefault="00940F21" w:rsidP="00940F21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5D1CCF">
        <w:rPr>
          <w:b/>
          <w:u w:val="single"/>
        </w:rPr>
        <w:t>La gouvernance</w:t>
      </w:r>
    </w:p>
    <w:p w14:paraId="0E3429CC" w14:textId="77777777" w:rsidR="00940F21" w:rsidRDefault="00940F21" w:rsidP="004A26AB">
      <w:r>
        <w:t>* Description du mode de gouvernance </w:t>
      </w:r>
      <w:r w:rsidR="003639B5">
        <w:t>de la rivière</w:t>
      </w:r>
    </w:p>
    <w:sectPr w:rsidR="00940F21" w:rsidSect="008114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6159"/>
    <w:multiLevelType w:val="hybridMultilevel"/>
    <w:tmpl w:val="83C6E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54F0A"/>
    <w:multiLevelType w:val="hybridMultilevel"/>
    <w:tmpl w:val="CBAE6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20442">
    <w:abstractNumId w:val="1"/>
  </w:num>
  <w:num w:numId="2" w16cid:durableId="20909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AB"/>
    <w:rsid w:val="000A2535"/>
    <w:rsid w:val="001E4EE1"/>
    <w:rsid w:val="002272B2"/>
    <w:rsid w:val="00291864"/>
    <w:rsid w:val="00292117"/>
    <w:rsid w:val="00323746"/>
    <w:rsid w:val="003639B5"/>
    <w:rsid w:val="003656E8"/>
    <w:rsid w:val="003A219D"/>
    <w:rsid w:val="004068A7"/>
    <w:rsid w:val="004A26AB"/>
    <w:rsid w:val="005D1CCF"/>
    <w:rsid w:val="006812E1"/>
    <w:rsid w:val="00690896"/>
    <w:rsid w:val="006C56A6"/>
    <w:rsid w:val="00727011"/>
    <w:rsid w:val="00731CDC"/>
    <w:rsid w:val="007C3CA2"/>
    <w:rsid w:val="007F61F5"/>
    <w:rsid w:val="0081140A"/>
    <w:rsid w:val="0085355D"/>
    <w:rsid w:val="008A5586"/>
    <w:rsid w:val="00912023"/>
    <w:rsid w:val="00925257"/>
    <w:rsid w:val="00940F21"/>
    <w:rsid w:val="00AF2281"/>
    <w:rsid w:val="00B6034C"/>
    <w:rsid w:val="00B968FA"/>
    <w:rsid w:val="00C64CC6"/>
    <w:rsid w:val="00C87995"/>
    <w:rsid w:val="00CF3DB2"/>
    <w:rsid w:val="00DA71A5"/>
    <w:rsid w:val="00DA7DA4"/>
    <w:rsid w:val="00E96813"/>
    <w:rsid w:val="00F235BE"/>
    <w:rsid w:val="00F23E86"/>
    <w:rsid w:val="00F8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2265"/>
  <w15:docId w15:val="{12761D63-D712-45A2-805F-DE15FF1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6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7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6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F3D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3D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3D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3D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3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Brunet</dc:creator>
  <cp:lastModifiedBy>SANTINI Valérie</cp:lastModifiedBy>
  <cp:revision>6</cp:revision>
  <cp:lastPrinted>2020-06-09T06:56:00Z</cp:lastPrinted>
  <dcterms:created xsi:type="dcterms:W3CDTF">2023-10-20T07:44:00Z</dcterms:created>
  <dcterms:modified xsi:type="dcterms:W3CDTF">2023-10-20T07:51:00Z</dcterms:modified>
</cp:coreProperties>
</file>